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DC" w:rsidRDefault="00D35F9D" w:rsidP="00D35F9D">
      <w:pPr>
        <w:pBdr>
          <w:top w:val="nil"/>
          <w:left w:val="nil"/>
          <w:bottom w:val="nil"/>
          <w:right w:val="nil"/>
          <w:between w:val="nil"/>
        </w:pBdr>
        <w:spacing w:after="120"/>
        <w:jc w:val="center"/>
        <w:rPr>
          <w:rFonts w:ascii="Avenir" w:eastAsia="Avenir" w:hAnsi="Avenir" w:cs="Avenir"/>
          <w:i/>
          <w:color w:val="000000"/>
          <w:sz w:val="22"/>
          <w:szCs w:val="22"/>
        </w:rPr>
      </w:pPr>
      <w:r>
        <w:rPr>
          <w:rFonts w:ascii="Avenir" w:eastAsia="Avenir" w:hAnsi="Avenir" w:cs="Avenir"/>
          <w:b/>
          <w:color w:val="000000"/>
          <w:sz w:val="28"/>
          <w:szCs w:val="28"/>
        </w:rPr>
        <w:t>Primary PSHE (Personal, Social, Health and Economic Education) Policy</w:t>
      </w:r>
      <w:r>
        <w:rPr>
          <w:rFonts w:ascii="Avenir" w:eastAsia="Avenir" w:hAnsi="Avenir" w:cs="Avenir"/>
          <w:b/>
          <w:color w:val="000000"/>
          <w:sz w:val="28"/>
          <w:szCs w:val="28"/>
        </w:rPr>
        <w:br/>
      </w:r>
      <w:r>
        <w:rPr>
          <w:rFonts w:ascii="Avenir" w:eastAsia="Avenir" w:hAnsi="Avenir" w:cs="Avenir"/>
          <w:b/>
          <w:color w:val="000000"/>
        </w:rPr>
        <w:t>including Statutory Relationships and Health Education</w:t>
      </w:r>
      <w:r>
        <w:rPr>
          <w:rFonts w:ascii="Avenir" w:eastAsia="Avenir" w:hAnsi="Avenir" w:cs="Avenir"/>
          <w:b/>
          <w:color w:val="000000"/>
        </w:rPr>
        <w:br/>
      </w:r>
      <w:r>
        <w:rPr>
          <w:noProof/>
        </w:rPr>
        <w:drawing>
          <wp:anchor distT="0" distB="0" distL="114300" distR="114300" simplePos="0" relativeHeight="251658240" behindDoc="0" locked="0" layoutInCell="1" hidden="0" allowOverlap="1">
            <wp:simplePos x="0" y="0"/>
            <wp:positionH relativeFrom="column">
              <wp:posOffset>5600700</wp:posOffset>
            </wp:positionH>
            <wp:positionV relativeFrom="paragraph">
              <wp:posOffset>-685799</wp:posOffset>
            </wp:positionV>
            <wp:extent cx="833328" cy="8088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3328" cy="808820"/>
                    </a:xfrm>
                    <a:prstGeom prst="rect">
                      <a:avLst/>
                    </a:prstGeom>
                    <a:ln/>
                  </pic:spPr>
                </pic:pic>
              </a:graphicData>
            </a:graphic>
          </wp:anchor>
        </w:drawing>
      </w:r>
    </w:p>
    <w:p w:rsidR="00B112DC" w:rsidRDefault="00D35F9D">
      <w:pPr>
        <w:pBdr>
          <w:top w:val="nil"/>
          <w:left w:val="nil"/>
          <w:bottom w:val="nil"/>
          <w:right w:val="nil"/>
          <w:between w:val="nil"/>
        </w:pBdr>
        <w:spacing w:after="120" w:line="264" w:lineRule="auto"/>
        <w:ind w:left="284"/>
        <w:jc w:val="center"/>
        <w:rPr>
          <w:rFonts w:ascii="Avenir" w:eastAsia="Avenir" w:hAnsi="Avenir" w:cs="Avenir"/>
          <w:b/>
          <w:color w:val="000000"/>
          <w:sz w:val="22"/>
          <w:szCs w:val="22"/>
        </w:rPr>
      </w:pPr>
      <w:proofErr w:type="spellStart"/>
      <w:r>
        <w:rPr>
          <w:rFonts w:ascii="Avenir" w:eastAsia="Avenir" w:hAnsi="Avenir" w:cs="Avenir"/>
          <w:b/>
          <w:color w:val="000000"/>
          <w:sz w:val="28"/>
          <w:szCs w:val="28"/>
        </w:rPr>
        <w:t>Monkfrith</w:t>
      </w:r>
      <w:proofErr w:type="spellEnd"/>
      <w:r>
        <w:rPr>
          <w:rFonts w:ascii="Avenir" w:eastAsia="Avenir" w:hAnsi="Avenir" w:cs="Avenir"/>
          <w:b/>
          <w:color w:val="000000"/>
          <w:sz w:val="28"/>
          <w:szCs w:val="28"/>
        </w:rPr>
        <w:t xml:space="preserve"> Primary School</w:t>
      </w:r>
      <w:r>
        <w:rPr>
          <w:rFonts w:ascii="Avenir" w:eastAsia="Avenir" w:hAnsi="Avenir" w:cs="Avenir"/>
          <w:color w:val="000000"/>
          <w:sz w:val="22"/>
          <w:szCs w:val="22"/>
        </w:rPr>
        <w:br/>
      </w:r>
    </w:p>
    <w:p w:rsidR="00B112DC" w:rsidRDefault="00D35F9D">
      <w:pPr>
        <w:pBdr>
          <w:top w:val="nil"/>
          <w:left w:val="nil"/>
          <w:bottom w:val="nil"/>
          <w:right w:val="nil"/>
          <w:between w:val="nil"/>
        </w:pBdr>
        <w:spacing w:after="120" w:line="264" w:lineRule="auto"/>
        <w:rPr>
          <w:rFonts w:ascii="Avenir" w:eastAsia="Avenir" w:hAnsi="Avenir" w:cs="Avenir"/>
          <w:b/>
          <w:color w:val="548DD4"/>
          <w:sz w:val="22"/>
          <w:szCs w:val="22"/>
        </w:rPr>
      </w:pPr>
      <w:r>
        <w:rPr>
          <w:rFonts w:ascii="Avenir" w:eastAsia="Avenir" w:hAnsi="Avenir" w:cs="Avenir"/>
          <w:b/>
          <w:color w:val="548DD4"/>
          <w:sz w:val="22"/>
          <w:szCs w:val="22"/>
        </w:rPr>
        <w:t>1. School Context</w:t>
      </w:r>
      <w:r>
        <w:rPr>
          <w:rFonts w:ascii="Avenir" w:eastAsia="Avenir" w:hAnsi="Avenir" w:cs="Avenir"/>
          <w:b/>
          <w:color w:val="548DD4"/>
          <w:sz w:val="22"/>
          <w:szCs w:val="22"/>
        </w:rPr>
        <w:tab/>
      </w:r>
    </w:p>
    <w:p w:rsidR="00B112DC" w:rsidRDefault="00D35F9D">
      <w:pPr>
        <w:jc w:val="both"/>
        <w:rPr>
          <w:rFonts w:ascii="Avenir" w:eastAsia="Avenir" w:hAnsi="Avenir" w:cs="Avenir"/>
          <w:sz w:val="22"/>
          <w:szCs w:val="22"/>
        </w:rPr>
      </w:pPr>
      <w:proofErr w:type="spellStart"/>
      <w:r>
        <w:rPr>
          <w:rFonts w:ascii="Avenir" w:eastAsia="Avenir" w:hAnsi="Avenir" w:cs="Avenir"/>
          <w:sz w:val="22"/>
          <w:szCs w:val="22"/>
        </w:rPr>
        <w:t>Monkfrith</w:t>
      </w:r>
      <w:proofErr w:type="spellEnd"/>
      <w:r>
        <w:rPr>
          <w:rFonts w:ascii="Avenir" w:eastAsia="Avenir" w:hAnsi="Avenir" w:cs="Avenir"/>
          <w:sz w:val="22"/>
          <w:szCs w:val="22"/>
        </w:rPr>
        <w:t xml:space="preserve"> is a two-form entry community Primary school. The school is a popular choice within the local community and takes 60 pupils per year group. Children at the school come from different ethnic backgrounds, religions, socio-economic backgrounds and speak a range of languages.  As a school we receive</w:t>
      </w:r>
      <w:r w:rsidR="00D812D5">
        <w:rPr>
          <w:rFonts w:ascii="Avenir" w:eastAsia="Avenir" w:hAnsi="Avenir" w:cs="Avenir"/>
          <w:sz w:val="22"/>
          <w:szCs w:val="22"/>
        </w:rPr>
        <w:t>d</w:t>
      </w:r>
      <w:r>
        <w:rPr>
          <w:rFonts w:ascii="Avenir" w:eastAsia="Avenir" w:hAnsi="Avenir" w:cs="Avenir"/>
          <w:sz w:val="22"/>
          <w:szCs w:val="22"/>
        </w:rPr>
        <w:t xml:space="preserve"> the Bronze Healthy School Award.  </w:t>
      </w:r>
    </w:p>
    <w:p w:rsidR="00B112DC" w:rsidRDefault="00B112DC">
      <w:pPr>
        <w:pBdr>
          <w:top w:val="nil"/>
          <w:left w:val="nil"/>
          <w:bottom w:val="nil"/>
          <w:right w:val="nil"/>
          <w:between w:val="nil"/>
        </w:pBdr>
        <w:spacing w:after="120" w:line="264" w:lineRule="auto"/>
        <w:rPr>
          <w:rFonts w:ascii="Avenir" w:eastAsia="Avenir" w:hAnsi="Avenir" w:cs="Avenir"/>
          <w:color w:val="000000"/>
          <w:sz w:val="22"/>
          <w:szCs w:val="22"/>
        </w:rPr>
      </w:pPr>
    </w:p>
    <w:p w:rsidR="00B112DC" w:rsidRDefault="00D35F9D">
      <w:pPr>
        <w:pBdr>
          <w:top w:val="nil"/>
          <w:left w:val="nil"/>
          <w:bottom w:val="nil"/>
          <w:right w:val="nil"/>
          <w:between w:val="nil"/>
        </w:pBdr>
        <w:spacing w:after="120" w:line="264" w:lineRule="auto"/>
        <w:rPr>
          <w:rFonts w:ascii="Avenir" w:eastAsia="Avenir" w:hAnsi="Avenir" w:cs="Avenir"/>
          <w:b/>
          <w:color w:val="000000"/>
          <w:sz w:val="22"/>
          <w:szCs w:val="22"/>
        </w:rPr>
      </w:pPr>
      <w:r>
        <w:rPr>
          <w:rFonts w:ascii="Avenir" w:eastAsia="Avenir" w:hAnsi="Avenir" w:cs="Avenir"/>
          <w:b/>
          <w:color w:val="548DD4"/>
          <w:sz w:val="22"/>
          <w:szCs w:val="22"/>
        </w:rPr>
        <w:t>2. Key contacts</w:t>
      </w:r>
    </w:p>
    <w:p w:rsidR="00B112DC" w:rsidRDefault="00D35F9D">
      <w:pPr>
        <w:pBdr>
          <w:top w:val="nil"/>
          <w:left w:val="nil"/>
          <w:bottom w:val="nil"/>
          <w:right w:val="nil"/>
          <w:between w:val="nil"/>
        </w:pBdr>
        <w:spacing w:after="120" w:line="264" w:lineRule="auto"/>
        <w:rPr>
          <w:rFonts w:ascii="Avenir" w:eastAsia="Avenir" w:hAnsi="Avenir" w:cs="Avenir"/>
          <w:color w:val="000000"/>
          <w:sz w:val="22"/>
          <w:szCs w:val="22"/>
        </w:rPr>
      </w:pPr>
      <w:r>
        <w:rPr>
          <w:rFonts w:ascii="Avenir" w:eastAsia="Avenir" w:hAnsi="Avenir" w:cs="Avenir"/>
          <w:color w:val="000000"/>
          <w:sz w:val="22"/>
          <w:szCs w:val="22"/>
        </w:rPr>
        <w:t xml:space="preserve">Safeguarding Lead:                                              </w:t>
      </w:r>
      <w:r>
        <w:rPr>
          <w:rFonts w:ascii="Avenir" w:eastAsia="Avenir" w:hAnsi="Avenir" w:cs="Avenir"/>
          <w:color w:val="000000"/>
          <w:sz w:val="22"/>
          <w:szCs w:val="22"/>
        </w:rPr>
        <w:tab/>
        <w:t xml:space="preserve">Jude </w:t>
      </w:r>
      <w:proofErr w:type="spellStart"/>
      <w:r>
        <w:rPr>
          <w:rFonts w:ascii="Avenir" w:eastAsia="Avenir" w:hAnsi="Avenir" w:cs="Avenir"/>
          <w:color w:val="000000"/>
          <w:sz w:val="22"/>
          <w:szCs w:val="22"/>
        </w:rPr>
        <w:t>Deasey</w:t>
      </w:r>
      <w:proofErr w:type="spellEnd"/>
    </w:p>
    <w:p w:rsidR="00B112DC" w:rsidRDefault="00D35F9D">
      <w:pPr>
        <w:pBdr>
          <w:top w:val="nil"/>
          <w:left w:val="nil"/>
          <w:bottom w:val="nil"/>
          <w:right w:val="nil"/>
          <w:between w:val="nil"/>
        </w:pBdr>
        <w:tabs>
          <w:tab w:val="left" w:pos="1134"/>
          <w:tab w:val="left" w:pos="5103"/>
          <w:tab w:val="right" w:pos="8789"/>
        </w:tabs>
        <w:spacing w:after="120" w:line="264" w:lineRule="auto"/>
        <w:rPr>
          <w:rFonts w:ascii="Avenir" w:eastAsia="Avenir" w:hAnsi="Avenir" w:cs="Avenir"/>
          <w:color w:val="000000"/>
          <w:sz w:val="22"/>
          <w:szCs w:val="22"/>
        </w:rPr>
      </w:pPr>
      <w:r>
        <w:rPr>
          <w:rFonts w:ascii="Avenir" w:eastAsia="Avenir" w:hAnsi="Avenir" w:cs="Avenir"/>
          <w:color w:val="000000"/>
          <w:sz w:val="22"/>
          <w:szCs w:val="22"/>
        </w:rPr>
        <w:t xml:space="preserve">PSHE Lead: </w:t>
      </w:r>
      <w:r>
        <w:rPr>
          <w:rFonts w:ascii="Avenir" w:eastAsia="Avenir" w:hAnsi="Avenir" w:cs="Avenir"/>
          <w:color w:val="000000"/>
          <w:sz w:val="22"/>
          <w:szCs w:val="22"/>
        </w:rPr>
        <w:tab/>
      </w:r>
      <w:r>
        <w:rPr>
          <w:rFonts w:ascii="Avenir" w:eastAsia="Avenir" w:hAnsi="Avenir" w:cs="Avenir"/>
          <w:sz w:val="22"/>
          <w:szCs w:val="22"/>
        </w:rPr>
        <w:t>George Powell/Emma Choudhury</w:t>
      </w:r>
    </w:p>
    <w:p w:rsidR="00B112DC" w:rsidRDefault="00D35F9D">
      <w:pPr>
        <w:pBdr>
          <w:top w:val="nil"/>
          <w:left w:val="nil"/>
          <w:bottom w:val="nil"/>
          <w:right w:val="nil"/>
          <w:between w:val="nil"/>
        </w:pBdr>
        <w:tabs>
          <w:tab w:val="left" w:pos="1134"/>
          <w:tab w:val="left" w:pos="5103"/>
          <w:tab w:val="right" w:pos="8789"/>
        </w:tabs>
        <w:spacing w:after="120" w:line="264" w:lineRule="auto"/>
        <w:rPr>
          <w:rFonts w:ascii="Avenir" w:eastAsia="Avenir" w:hAnsi="Avenir" w:cs="Avenir"/>
          <w:color w:val="FF0000"/>
          <w:sz w:val="22"/>
          <w:szCs w:val="22"/>
        </w:rPr>
      </w:pPr>
      <w:bookmarkStart w:id="0" w:name="_heading=h.gjdgxs" w:colFirst="0" w:colLast="0"/>
      <w:bookmarkEnd w:id="0"/>
      <w:r>
        <w:rPr>
          <w:rFonts w:ascii="Avenir" w:eastAsia="Avenir" w:hAnsi="Avenir" w:cs="Avenir"/>
          <w:color w:val="000000"/>
          <w:sz w:val="22"/>
          <w:szCs w:val="22"/>
        </w:rPr>
        <w:t xml:space="preserve">Lead Governor: </w:t>
      </w:r>
      <w:r w:rsidR="00B1729B">
        <w:rPr>
          <w:rFonts w:ascii="Avenir" w:eastAsia="Avenir" w:hAnsi="Avenir" w:cs="Avenir"/>
          <w:color w:val="000000"/>
          <w:sz w:val="22"/>
          <w:szCs w:val="22"/>
        </w:rPr>
        <w:tab/>
      </w:r>
      <w:r>
        <w:rPr>
          <w:rFonts w:ascii="Avenir" w:eastAsia="Avenir" w:hAnsi="Avenir" w:cs="Avenir"/>
          <w:color w:val="000000"/>
          <w:sz w:val="22"/>
          <w:szCs w:val="22"/>
        </w:rPr>
        <w:t>Jay</w:t>
      </w:r>
      <w:r>
        <w:rPr>
          <w:rFonts w:ascii="Avenir" w:eastAsia="Avenir" w:hAnsi="Avenir" w:cs="Avenir"/>
          <w:sz w:val="22"/>
          <w:szCs w:val="22"/>
        </w:rPr>
        <w:t xml:space="preserve"> </w:t>
      </w:r>
      <w:proofErr w:type="spellStart"/>
      <w:r>
        <w:rPr>
          <w:rFonts w:ascii="Avenir" w:eastAsia="Avenir" w:hAnsi="Avenir" w:cs="Avenir"/>
          <w:sz w:val="22"/>
          <w:szCs w:val="22"/>
        </w:rPr>
        <w:t>Mudhar</w:t>
      </w:r>
      <w:proofErr w:type="spellEnd"/>
    </w:p>
    <w:p w:rsidR="00B112DC" w:rsidRDefault="00B112DC">
      <w:pPr>
        <w:pBdr>
          <w:top w:val="nil"/>
          <w:left w:val="nil"/>
          <w:bottom w:val="nil"/>
          <w:right w:val="nil"/>
          <w:between w:val="nil"/>
        </w:pBdr>
        <w:spacing w:after="120" w:line="264" w:lineRule="auto"/>
        <w:rPr>
          <w:rFonts w:ascii="Avenir" w:eastAsia="Avenir" w:hAnsi="Avenir" w:cs="Avenir"/>
          <w:b/>
          <w:color w:val="548DD4"/>
          <w:sz w:val="22"/>
          <w:szCs w:val="22"/>
        </w:rPr>
      </w:pPr>
    </w:p>
    <w:p w:rsidR="00B112DC" w:rsidRDefault="00D35F9D">
      <w:pPr>
        <w:pBdr>
          <w:top w:val="nil"/>
          <w:left w:val="nil"/>
          <w:bottom w:val="nil"/>
          <w:right w:val="nil"/>
          <w:between w:val="nil"/>
        </w:pBdr>
        <w:spacing w:after="120" w:line="264" w:lineRule="auto"/>
        <w:rPr>
          <w:rFonts w:ascii="Avenir" w:eastAsia="Avenir" w:hAnsi="Avenir" w:cs="Avenir"/>
          <w:b/>
          <w:color w:val="548DD4"/>
          <w:sz w:val="22"/>
          <w:szCs w:val="22"/>
        </w:rPr>
      </w:pPr>
      <w:r>
        <w:rPr>
          <w:rFonts w:ascii="Avenir" w:eastAsia="Avenir" w:hAnsi="Avenir" w:cs="Avenir"/>
          <w:b/>
          <w:color w:val="548DD4"/>
          <w:sz w:val="22"/>
          <w:szCs w:val="22"/>
        </w:rPr>
        <w:t xml:space="preserve">3. Policy Development </w:t>
      </w:r>
    </w:p>
    <w:p w:rsidR="00B112DC" w:rsidRDefault="00D35F9D">
      <w:pPr>
        <w:pBdr>
          <w:top w:val="nil"/>
          <w:left w:val="nil"/>
          <w:bottom w:val="nil"/>
          <w:right w:val="nil"/>
          <w:between w:val="nil"/>
        </w:pBdr>
        <w:spacing w:after="120" w:line="264" w:lineRule="auto"/>
        <w:jc w:val="both"/>
        <w:rPr>
          <w:rFonts w:ascii="Avenir" w:eastAsia="Avenir" w:hAnsi="Avenir" w:cs="Avenir"/>
          <w:i/>
          <w:color w:val="FF0000"/>
          <w:sz w:val="22"/>
          <w:szCs w:val="22"/>
          <w:u w:val="single"/>
        </w:rPr>
      </w:pPr>
      <w:r>
        <w:rPr>
          <w:rFonts w:ascii="Avenir" w:eastAsia="Avenir" w:hAnsi="Avenir" w:cs="Avenir"/>
          <w:color w:val="000000"/>
          <w:sz w:val="22"/>
          <w:szCs w:val="22"/>
        </w:rPr>
        <w:t>This policy was developed by the school governors, SLT and the PSHE Subject Lead, in consultation with</w:t>
      </w:r>
      <w:r>
        <w:rPr>
          <w:rFonts w:ascii="Avenir" w:eastAsia="Avenir" w:hAnsi="Avenir" w:cs="Avenir"/>
          <w:b/>
          <w:color w:val="548DD4"/>
          <w:sz w:val="22"/>
          <w:szCs w:val="22"/>
        </w:rPr>
        <w:t xml:space="preserve"> </w:t>
      </w:r>
      <w:r>
        <w:rPr>
          <w:rFonts w:ascii="Avenir" w:eastAsia="Avenir" w:hAnsi="Avenir" w:cs="Avenir"/>
          <w:color w:val="000000"/>
          <w:sz w:val="22"/>
          <w:szCs w:val="22"/>
        </w:rPr>
        <w:t>school council, staff and parents and carers.</w:t>
      </w:r>
      <w:r>
        <w:rPr>
          <w:rFonts w:ascii="Avenir" w:eastAsia="Avenir" w:hAnsi="Avenir" w:cs="Avenir"/>
          <w:color w:val="FF0000"/>
          <w:sz w:val="22"/>
          <w:szCs w:val="22"/>
        </w:rPr>
        <w:t xml:space="preserve"> </w:t>
      </w:r>
    </w:p>
    <w:p w:rsidR="00B112DC" w:rsidRDefault="00B112DC">
      <w:pPr>
        <w:pBdr>
          <w:top w:val="nil"/>
          <w:left w:val="nil"/>
          <w:bottom w:val="nil"/>
          <w:right w:val="nil"/>
          <w:between w:val="nil"/>
        </w:pBdr>
        <w:spacing w:after="120" w:line="264" w:lineRule="auto"/>
        <w:ind w:left="927" w:hanging="360"/>
        <w:rPr>
          <w:rFonts w:ascii="Avenir" w:eastAsia="Avenir" w:hAnsi="Avenir" w:cs="Avenir"/>
          <w:b/>
          <w:color w:val="548DD4"/>
          <w:sz w:val="22"/>
          <w:szCs w:val="22"/>
        </w:rPr>
      </w:pPr>
    </w:p>
    <w:p w:rsidR="00B112DC" w:rsidRDefault="00D35F9D" w:rsidP="00D00D85">
      <w:pPr>
        <w:pBdr>
          <w:top w:val="nil"/>
          <w:left w:val="nil"/>
          <w:bottom w:val="nil"/>
          <w:right w:val="nil"/>
          <w:between w:val="nil"/>
        </w:pBdr>
        <w:spacing w:after="120" w:line="264" w:lineRule="auto"/>
        <w:rPr>
          <w:rFonts w:ascii="Avenir" w:eastAsia="Avenir" w:hAnsi="Avenir" w:cs="Avenir"/>
          <w:b/>
          <w:color w:val="000000"/>
          <w:sz w:val="22"/>
          <w:szCs w:val="22"/>
        </w:rPr>
      </w:pPr>
      <w:r>
        <w:rPr>
          <w:rFonts w:ascii="Avenir" w:eastAsia="Avenir" w:hAnsi="Avenir" w:cs="Avenir"/>
          <w:b/>
          <w:color w:val="548DD4"/>
          <w:sz w:val="22"/>
          <w:szCs w:val="22"/>
        </w:rPr>
        <w:t>4. Links to other School Policies</w:t>
      </w:r>
    </w:p>
    <w:p w:rsidR="00B112DC" w:rsidRDefault="00D35F9D">
      <w:pPr>
        <w:pBdr>
          <w:top w:val="nil"/>
          <w:left w:val="nil"/>
          <w:bottom w:val="nil"/>
          <w:right w:val="nil"/>
          <w:between w:val="nil"/>
        </w:pBdr>
        <w:spacing w:after="120" w:line="264" w:lineRule="auto"/>
        <w:ind w:left="927" w:hanging="927"/>
        <w:rPr>
          <w:rFonts w:ascii="Avenir" w:eastAsia="Avenir" w:hAnsi="Avenir" w:cs="Avenir"/>
          <w:b/>
          <w:color w:val="000000"/>
          <w:sz w:val="22"/>
          <w:szCs w:val="22"/>
        </w:rPr>
      </w:pPr>
      <w:r>
        <w:rPr>
          <w:rFonts w:ascii="Avenir" w:eastAsia="Avenir" w:hAnsi="Avenir" w:cs="Avenir"/>
          <w:color w:val="000000"/>
          <w:sz w:val="22"/>
          <w:szCs w:val="22"/>
        </w:rPr>
        <w:t>This policy should be read in conjunction with the following school policies:</w:t>
      </w:r>
    </w:p>
    <w:p w:rsidR="00B112DC" w:rsidRDefault="00D35F9D">
      <w:pPr>
        <w:pBdr>
          <w:top w:val="nil"/>
          <w:left w:val="nil"/>
          <w:bottom w:val="nil"/>
          <w:right w:val="nil"/>
          <w:between w:val="nil"/>
        </w:pBdr>
        <w:spacing w:after="120" w:line="264" w:lineRule="auto"/>
        <w:ind w:left="927" w:hanging="360"/>
        <w:rPr>
          <w:rFonts w:ascii="Avenir" w:eastAsia="Avenir" w:hAnsi="Avenir" w:cs="Avenir"/>
          <w:color w:val="000000"/>
          <w:sz w:val="22"/>
          <w:szCs w:val="22"/>
        </w:rPr>
      </w:pPr>
      <w:r>
        <w:rPr>
          <w:rFonts w:ascii="Avenir" w:eastAsia="Avenir" w:hAnsi="Avenir" w:cs="Avenir"/>
          <w:color w:val="000000"/>
          <w:sz w:val="22"/>
          <w:szCs w:val="22"/>
        </w:rPr>
        <w:t>4.1 Safeguarding/Child Protection Policy</w:t>
      </w:r>
    </w:p>
    <w:p w:rsidR="00B112DC" w:rsidRDefault="00D35F9D">
      <w:pPr>
        <w:pBdr>
          <w:top w:val="nil"/>
          <w:left w:val="nil"/>
          <w:bottom w:val="nil"/>
          <w:right w:val="nil"/>
          <w:between w:val="nil"/>
        </w:pBdr>
        <w:spacing w:after="120" w:line="264" w:lineRule="auto"/>
        <w:ind w:left="927" w:hanging="360"/>
        <w:rPr>
          <w:rFonts w:ascii="Avenir" w:eastAsia="Avenir" w:hAnsi="Avenir" w:cs="Avenir"/>
          <w:color w:val="000000"/>
          <w:sz w:val="22"/>
          <w:szCs w:val="22"/>
        </w:rPr>
      </w:pPr>
      <w:r>
        <w:rPr>
          <w:rFonts w:ascii="Avenir" w:eastAsia="Avenir" w:hAnsi="Avenir" w:cs="Avenir"/>
          <w:color w:val="000000"/>
          <w:sz w:val="22"/>
          <w:szCs w:val="22"/>
        </w:rPr>
        <w:t>4.2 Behaviour/Anti-Bullying Policy</w:t>
      </w:r>
    </w:p>
    <w:p w:rsidR="00B112DC" w:rsidRDefault="00D35F9D">
      <w:pPr>
        <w:pBdr>
          <w:top w:val="nil"/>
          <w:left w:val="nil"/>
          <w:bottom w:val="nil"/>
          <w:right w:val="nil"/>
          <w:between w:val="nil"/>
        </w:pBdr>
        <w:spacing w:after="120" w:line="264" w:lineRule="auto"/>
        <w:ind w:left="927" w:hanging="360"/>
        <w:rPr>
          <w:rFonts w:ascii="Avenir" w:eastAsia="Avenir" w:hAnsi="Avenir" w:cs="Avenir"/>
          <w:color w:val="000000"/>
          <w:sz w:val="22"/>
          <w:szCs w:val="22"/>
        </w:rPr>
      </w:pPr>
      <w:r>
        <w:rPr>
          <w:rFonts w:ascii="Avenir" w:eastAsia="Avenir" w:hAnsi="Avenir" w:cs="Avenir"/>
          <w:color w:val="000000"/>
          <w:sz w:val="22"/>
          <w:szCs w:val="22"/>
        </w:rPr>
        <w:t>4.3 Computing Policy</w:t>
      </w:r>
    </w:p>
    <w:p w:rsidR="00B112DC" w:rsidRDefault="00D35F9D">
      <w:pPr>
        <w:pBdr>
          <w:top w:val="nil"/>
          <w:left w:val="nil"/>
          <w:bottom w:val="nil"/>
          <w:right w:val="nil"/>
          <w:between w:val="nil"/>
        </w:pBdr>
        <w:spacing w:after="120" w:line="264" w:lineRule="auto"/>
        <w:ind w:left="927" w:hanging="360"/>
        <w:rPr>
          <w:rFonts w:ascii="Avenir" w:eastAsia="Avenir" w:hAnsi="Avenir" w:cs="Avenir"/>
          <w:color w:val="000000"/>
          <w:sz w:val="22"/>
          <w:szCs w:val="22"/>
        </w:rPr>
      </w:pPr>
      <w:r>
        <w:rPr>
          <w:rFonts w:ascii="Avenir" w:eastAsia="Avenir" w:hAnsi="Avenir" w:cs="Avenir"/>
          <w:color w:val="000000"/>
          <w:sz w:val="22"/>
          <w:szCs w:val="22"/>
        </w:rPr>
        <w:t>4.4</w:t>
      </w:r>
      <w:r>
        <w:rPr>
          <w:rFonts w:ascii="Avenir" w:eastAsia="Avenir" w:hAnsi="Avenir" w:cs="Avenir"/>
          <w:sz w:val="22"/>
          <w:szCs w:val="22"/>
        </w:rPr>
        <w:t xml:space="preserve"> Equality, Equity, Inclusion and Diversity Policies</w:t>
      </w:r>
    </w:p>
    <w:p w:rsidR="00B112DC" w:rsidRDefault="00D35F9D">
      <w:pPr>
        <w:pBdr>
          <w:top w:val="nil"/>
          <w:left w:val="nil"/>
          <w:bottom w:val="nil"/>
          <w:right w:val="nil"/>
          <w:between w:val="nil"/>
        </w:pBdr>
        <w:spacing w:after="120" w:line="264" w:lineRule="auto"/>
        <w:ind w:left="927" w:hanging="360"/>
        <w:rPr>
          <w:rFonts w:ascii="Avenir" w:eastAsia="Avenir" w:hAnsi="Avenir" w:cs="Avenir"/>
          <w:color w:val="000000"/>
          <w:sz w:val="22"/>
          <w:szCs w:val="22"/>
        </w:rPr>
      </w:pPr>
      <w:r>
        <w:rPr>
          <w:rFonts w:ascii="Avenir" w:eastAsia="Avenir" w:hAnsi="Avenir" w:cs="Avenir"/>
          <w:color w:val="000000"/>
          <w:sz w:val="22"/>
          <w:szCs w:val="22"/>
        </w:rPr>
        <w:t>4.5 SEND Information Report</w:t>
      </w:r>
    </w:p>
    <w:p w:rsidR="00B112DC" w:rsidRDefault="00B112DC">
      <w:pPr>
        <w:pBdr>
          <w:top w:val="nil"/>
          <w:left w:val="nil"/>
          <w:bottom w:val="nil"/>
          <w:right w:val="nil"/>
          <w:between w:val="nil"/>
        </w:pBdr>
        <w:spacing w:after="120" w:line="264" w:lineRule="auto"/>
        <w:rPr>
          <w:rFonts w:ascii="Avenir" w:eastAsia="Avenir" w:hAnsi="Avenir" w:cs="Avenir"/>
          <w:b/>
          <w:color w:val="548DD4"/>
          <w:sz w:val="22"/>
          <w:szCs w:val="22"/>
        </w:rPr>
      </w:pPr>
    </w:p>
    <w:p w:rsidR="00B112DC" w:rsidRDefault="00D35F9D">
      <w:pPr>
        <w:pBdr>
          <w:top w:val="nil"/>
          <w:left w:val="nil"/>
          <w:bottom w:val="nil"/>
          <w:right w:val="nil"/>
          <w:between w:val="nil"/>
        </w:pBdr>
        <w:spacing w:after="120" w:line="264" w:lineRule="auto"/>
        <w:rPr>
          <w:rFonts w:ascii="Avenir" w:eastAsia="Avenir" w:hAnsi="Avenir" w:cs="Avenir"/>
          <w:b/>
          <w:i/>
          <w:color w:val="548DD4"/>
          <w:sz w:val="22"/>
          <w:szCs w:val="22"/>
        </w:rPr>
      </w:pPr>
      <w:r>
        <w:rPr>
          <w:rFonts w:ascii="Avenir" w:eastAsia="Avenir" w:hAnsi="Avenir" w:cs="Avenir"/>
          <w:b/>
          <w:color w:val="548DD4"/>
          <w:sz w:val="22"/>
          <w:szCs w:val="22"/>
        </w:rPr>
        <w:t xml:space="preserve">5. Compliance with Statutory Requirements </w:t>
      </w:r>
    </w:p>
    <w:p w:rsidR="00B112DC" w:rsidRDefault="00D35F9D">
      <w:pPr>
        <w:spacing w:after="120" w:line="264" w:lineRule="auto"/>
        <w:jc w:val="both"/>
        <w:rPr>
          <w:rFonts w:ascii="Avenir" w:eastAsia="Avenir" w:hAnsi="Avenir" w:cs="Avenir"/>
          <w:sz w:val="22"/>
          <w:szCs w:val="22"/>
        </w:rPr>
      </w:pPr>
      <w:r>
        <w:rPr>
          <w:rFonts w:ascii="Avenir" w:eastAsia="Avenir" w:hAnsi="Avenir" w:cs="Avenir"/>
          <w:sz w:val="22"/>
          <w:szCs w:val="22"/>
        </w:rPr>
        <w:t xml:space="preserve">Guidance from the DfE under sections 34 and 35 of the Children and Social Work Act 2017 makes Relationships Education and Health Education statutory in all Primary schools. Our policy complies with the following statutory requirements and recommendations, in delivering our PSHE curriculum: </w:t>
      </w:r>
    </w:p>
    <w:p w:rsidR="00B112DC" w:rsidRDefault="00D00D85">
      <w:pPr>
        <w:tabs>
          <w:tab w:val="left" w:pos="1134"/>
          <w:tab w:val="left" w:pos="5103"/>
        </w:tabs>
        <w:spacing w:after="120" w:line="264" w:lineRule="auto"/>
        <w:jc w:val="both"/>
        <w:rPr>
          <w:rFonts w:ascii="Avenir" w:eastAsia="Avenir" w:hAnsi="Avenir" w:cs="Avenir"/>
          <w:sz w:val="22"/>
          <w:szCs w:val="22"/>
        </w:rPr>
      </w:pPr>
      <w:r>
        <w:rPr>
          <w:rFonts w:ascii="Avenir" w:eastAsia="Avenir" w:hAnsi="Avenir" w:cs="Avenir"/>
          <w:sz w:val="22"/>
          <w:szCs w:val="22"/>
        </w:rPr>
        <w:t>5</w:t>
      </w:r>
      <w:r w:rsidR="00D35F9D">
        <w:rPr>
          <w:rFonts w:ascii="Avenir" w:eastAsia="Avenir" w:hAnsi="Avenir" w:cs="Avenir"/>
          <w:sz w:val="22"/>
          <w:szCs w:val="22"/>
        </w:rPr>
        <w:t xml:space="preserve">.1 </w:t>
      </w:r>
      <w:r w:rsidR="00D35F9D">
        <w:rPr>
          <w:rFonts w:ascii="Avenir" w:eastAsia="Avenir" w:hAnsi="Avenir" w:cs="Avenir"/>
          <w:b/>
          <w:sz w:val="22"/>
          <w:szCs w:val="22"/>
        </w:rPr>
        <w:t>Relationships Education</w:t>
      </w:r>
      <w:r w:rsidR="00D35F9D">
        <w:rPr>
          <w:rFonts w:ascii="Avenir" w:eastAsia="Avenir" w:hAnsi="Avenir" w:cs="Avenir"/>
          <w:sz w:val="22"/>
          <w:szCs w:val="22"/>
        </w:rPr>
        <w:t xml:space="preserve"> </w:t>
      </w:r>
      <w:r w:rsidR="00D812D5">
        <w:rPr>
          <w:rFonts w:ascii="Avenir" w:eastAsia="Avenir" w:hAnsi="Avenir" w:cs="Avenir"/>
          <w:sz w:val="22"/>
          <w:szCs w:val="22"/>
        </w:rPr>
        <w:t>is</w:t>
      </w:r>
      <w:r w:rsidR="00D35F9D">
        <w:rPr>
          <w:rFonts w:ascii="Avenir" w:eastAsia="Avenir" w:hAnsi="Avenir" w:cs="Avenir"/>
          <w:sz w:val="22"/>
          <w:szCs w:val="22"/>
        </w:rPr>
        <w:t xml:space="preserve"> compulsory in all Primary Schools (or those pupils     receiving Primary Education) – this includes academies, free schools and independent schools </w:t>
      </w:r>
    </w:p>
    <w:p w:rsidR="00B112DC" w:rsidRDefault="00D35F9D">
      <w:pPr>
        <w:spacing w:line="276" w:lineRule="auto"/>
        <w:jc w:val="both"/>
        <w:rPr>
          <w:rFonts w:ascii="Avenir" w:eastAsia="Avenir" w:hAnsi="Avenir" w:cs="Avenir"/>
          <w:sz w:val="22"/>
          <w:szCs w:val="22"/>
        </w:rPr>
      </w:pPr>
      <w:r>
        <w:rPr>
          <w:rFonts w:ascii="Avenir" w:eastAsia="Avenir" w:hAnsi="Avenir" w:cs="Avenir"/>
          <w:sz w:val="22"/>
          <w:szCs w:val="22"/>
        </w:rPr>
        <w:t xml:space="preserve"> </w:t>
      </w:r>
      <w:r w:rsidR="00D00D85">
        <w:rPr>
          <w:rFonts w:ascii="Avenir" w:eastAsia="Avenir" w:hAnsi="Avenir" w:cs="Avenir"/>
          <w:sz w:val="22"/>
          <w:szCs w:val="22"/>
        </w:rPr>
        <w:t>5</w:t>
      </w:r>
      <w:r>
        <w:rPr>
          <w:rFonts w:ascii="Avenir" w:eastAsia="Avenir" w:hAnsi="Avenir" w:cs="Avenir"/>
          <w:sz w:val="22"/>
          <w:szCs w:val="22"/>
        </w:rPr>
        <w:t xml:space="preserve">.2 </w:t>
      </w:r>
      <w:r>
        <w:rPr>
          <w:rFonts w:ascii="Avenir" w:eastAsia="Avenir" w:hAnsi="Avenir" w:cs="Avenir"/>
          <w:b/>
          <w:sz w:val="22"/>
          <w:szCs w:val="22"/>
        </w:rPr>
        <w:t>Health Education</w:t>
      </w:r>
      <w:r>
        <w:rPr>
          <w:rFonts w:ascii="Avenir" w:eastAsia="Avenir" w:hAnsi="Avenir" w:cs="Avenir"/>
          <w:sz w:val="22"/>
          <w:szCs w:val="22"/>
        </w:rPr>
        <w:t xml:space="preserve"> </w:t>
      </w:r>
      <w:r w:rsidR="00D812D5">
        <w:rPr>
          <w:rFonts w:ascii="Avenir" w:eastAsia="Avenir" w:hAnsi="Avenir" w:cs="Avenir"/>
          <w:sz w:val="22"/>
          <w:szCs w:val="22"/>
        </w:rPr>
        <w:t xml:space="preserve">is </w:t>
      </w:r>
      <w:r>
        <w:rPr>
          <w:rFonts w:ascii="Avenir" w:eastAsia="Avenir" w:hAnsi="Avenir" w:cs="Avenir"/>
          <w:sz w:val="22"/>
          <w:szCs w:val="22"/>
        </w:rPr>
        <w:t>compulsory in all Primary and Secondary Schools (or those pupils receiving Primary or Secondary Education) – this includes all academies and free schools but not independent schools as PSHE is already statutory in these schools.</w:t>
      </w:r>
    </w:p>
    <w:p w:rsidR="00B112DC" w:rsidRDefault="00D35F9D">
      <w:pPr>
        <w:spacing w:line="276" w:lineRule="auto"/>
        <w:jc w:val="both"/>
        <w:rPr>
          <w:rFonts w:ascii="Avenir" w:eastAsia="Avenir" w:hAnsi="Avenir" w:cs="Avenir"/>
          <w:sz w:val="22"/>
          <w:szCs w:val="22"/>
        </w:rPr>
      </w:pPr>
      <w:r>
        <w:rPr>
          <w:rFonts w:ascii="Avenir" w:eastAsia="Avenir" w:hAnsi="Avenir" w:cs="Avenir"/>
          <w:sz w:val="22"/>
          <w:szCs w:val="22"/>
        </w:rPr>
        <w:t xml:space="preserve"> </w:t>
      </w:r>
    </w:p>
    <w:p w:rsidR="00B112DC" w:rsidRDefault="00D00D85">
      <w:pPr>
        <w:spacing w:line="276" w:lineRule="auto"/>
        <w:jc w:val="both"/>
        <w:rPr>
          <w:rFonts w:ascii="Avenir" w:eastAsia="Avenir" w:hAnsi="Avenir" w:cs="Avenir"/>
          <w:sz w:val="22"/>
          <w:szCs w:val="22"/>
        </w:rPr>
      </w:pPr>
      <w:r>
        <w:rPr>
          <w:rFonts w:ascii="Avenir" w:eastAsia="Avenir" w:hAnsi="Avenir" w:cs="Avenir"/>
          <w:sz w:val="22"/>
          <w:szCs w:val="22"/>
        </w:rPr>
        <w:lastRenderedPageBreak/>
        <w:t>5</w:t>
      </w:r>
      <w:r w:rsidR="00D35F9D">
        <w:rPr>
          <w:rFonts w:ascii="Avenir" w:eastAsia="Avenir" w:hAnsi="Avenir" w:cs="Avenir"/>
          <w:sz w:val="22"/>
          <w:szCs w:val="22"/>
        </w:rPr>
        <w:t xml:space="preserve">.3 In addition to statutory requirements, the DfE continues to recommend that all primary schools should have a </w:t>
      </w:r>
      <w:r w:rsidR="00D35F9D">
        <w:rPr>
          <w:rFonts w:ascii="Avenir" w:eastAsia="Avenir" w:hAnsi="Avenir" w:cs="Avenir"/>
          <w:b/>
          <w:sz w:val="22"/>
          <w:szCs w:val="22"/>
        </w:rPr>
        <w:t>Sex Education</w:t>
      </w:r>
      <w:r w:rsidR="00D35F9D">
        <w:rPr>
          <w:rFonts w:ascii="Avenir" w:eastAsia="Avenir" w:hAnsi="Avenir" w:cs="Avenir"/>
          <w:sz w:val="22"/>
          <w:szCs w:val="22"/>
        </w:rPr>
        <w:t xml:space="preserve"> programme tailored to the age and the physical and emotional maturity of the pupils. </w:t>
      </w:r>
    </w:p>
    <w:p w:rsidR="00B112DC" w:rsidRDefault="00D35F9D" w:rsidP="00D00D85">
      <w:pPr>
        <w:pBdr>
          <w:top w:val="nil"/>
          <w:left w:val="nil"/>
          <w:bottom w:val="nil"/>
          <w:right w:val="nil"/>
          <w:between w:val="nil"/>
        </w:pBdr>
        <w:spacing w:after="120" w:line="264" w:lineRule="auto"/>
        <w:ind w:firstLine="66"/>
        <w:jc w:val="both"/>
        <w:rPr>
          <w:rFonts w:ascii="Avenir" w:eastAsia="Avenir" w:hAnsi="Avenir" w:cs="Avenir"/>
          <w:color w:val="FF0000"/>
          <w:sz w:val="22"/>
          <w:szCs w:val="22"/>
        </w:rPr>
      </w:pPr>
      <w:r>
        <w:rPr>
          <w:rFonts w:ascii="Avenir" w:eastAsia="Avenir" w:hAnsi="Avenir" w:cs="Avenir"/>
          <w:color w:val="000000"/>
          <w:sz w:val="22"/>
          <w:szCs w:val="22"/>
        </w:rPr>
        <w:t>As a school we are fully complying with the DfE recommendation to deliver Sex Education beyond statutory Relationships, Science and Health Education requirements. Please refer to Section 1</w:t>
      </w:r>
      <w:r w:rsidR="00D812D5">
        <w:rPr>
          <w:rFonts w:ascii="Avenir" w:eastAsia="Avenir" w:hAnsi="Avenir" w:cs="Avenir"/>
          <w:color w:val="000000"/>
          <w:sz w:val="22"/>
          <w:szCs w:val="22"/>
        </w:rPr>
        <w:t>2</w:t>
      </w:r>
      <w:r>
        <w:rPr>
          <w:rFonts w:ascii="Avenir" w:eastAsia="Avenir" w:hAnsi="Avenir" w:cs="Avenir"/>
          <w:color w:val="000000"/>
          <w:sz w:val="22"/>
          <w:szCs w:val="22"/>
        </w:rPr>
        <w:t xml:space="preserve"> below for details. As such we are referring to Relationships Education throughout this policy as Relationships and Sex Education (RSE)</w:t>
      </w:r>
      <w:r>
        <w:rPr>
          <w:rFonts w:ascii="Avenir" w:eastAsia="Avenir" w:hAnsi="Avenir" w:cs="Avenir"/>
          <w:color w:val="FF0000"/>
          <w:sz w:val="22"/>
          <w:szCs w:val="22"/>
        </w:rPr>
        <w:t>.</w:t>
      </w:r>
    </w:p>
    <w:p w:rsidR="00D00D85" w:rsidRDefault="00D00D85" w:rsidP="00D00D85">
      <w:pPr>
        <w:pBdr>
          <w:top w:val="nil"/>
          <w:left w:val="nil"/>
          <w:bottom w:val="nil"/>
          <w:right w:val="nil"/>
          <w:between w:val="nil"/>
        </w:pBdr>
        <w:spacing w:after="120" w:line="264" w:lineRule="auto"/>
        <w:ind w:firstLine="66"/>
        <w:jc w:val="both"/>
        <w:rPr>
          <w:rFonts w:ascii="Avenir" w:eastAsia="Avenir" w:hAnsi="Avenir" w:cs="Avenir"/>
          <w:i/>
          <w:color w:val="FF0000"/>
          <w:sz w:val="22"/>
          <w:szCs w:val="22"/>
        </w:rPr>
      </w:pPr>
    </w:p>
    <w:p w:rsidR="00B112DC" w:rsidRDefault="00D35F9D">
      <w:pPr>
        <w:pBdr>
          <w:top w:val="nil"/>
          <w:left w:val="nil"/>
          <w:bottom w:val="nil"/>
          <w:right w:val="nil"/>
          <w:between w:val="nil"/>
        </w:pBdr>
        <w:spacing w:after="120" w:line="264" w:lineRule="auto"/>
        <w:jc w:val="both"/>
        <w:rPr>
          <w:rFonts w:ascii="Avenir" w:eastAsia="Avenir" w:hAnsi="Avenir" w:cs="Avenir"/>
          <w:b/>
          <w:color w:val="548DD4"/>
          <w:sz w:val="22"/>
          <w:szCs w:val="22"/>
        </w:rPr>
      </w:pPr>
      <w:r>
        <w:rPr>
          <w:rFonts w:ascii="Avenir" w:eastAsia="Avenir" w:hAnsi="Avenir" w:cs="Avenir"/>
          <w:b/>
          <w:color w:val="548DD4"/>
          <w:sz w:val="22"/>
          <w:szCs w:val="22"/>
        </w:rPr>
        <w:t>6. Purpose of Policy</w:t>
      </w:r>
    </w:p>
    <w:p w:rsidR="00B112DC" w:rsidRDefault="00D35F9D">
      <w:pPr>
        <w:pBdr>
          <w:top w:val="nil"/>
          <w:left w:val="nil"/>
          <w:bottom w:val="nil"/>
          <w:right w:val="nil"/>
          <w:between w:val="nil"/>
        </w:pBdr>
        <w:tabs>
          <w:tab w:val="left" w:pos="1134"/>
          <w:tab w:val="left" w:pos="5103"/>
          <w:tab w:val="right" w:pos="8789"/>
        </w:tabs>
        <w:spacing w:after="120" w:line="264" w:lineRule="auto"/>
        <w:jc w:val="both"/>
        <w:rPr>
          <w:rFonts w:ascii="Avenir" w:eastAsia="Avenir" w:hAnsi="Avenir" w:cs="Avenir"/>
          <w:color w:val="000000"/>
          <w:sz w:val="22"/>
          <w:szCs w:val="22"/>
        </w:rPr>
      </w:pPr>
      <w:r>
        <w:rPr>
          <w:rFonts w:ascii="Avenir" w:eastAsia="Avenir" w:hAnsi="Avenir" w:cs="Avenir"/>
          <w:color w:val="000000"/>
          <w:sz w:val="22"/>
          <w:szCs w:val="22"/>
        </w:rPr>
        <w:t xml:space="preserve"> This policy further sets out:</w:t>
      </w:r>
    </w:p>
    <w:p w:rsidR="00B112DC" w:rsidRDefault="00D35F9D">
      <w:pPr>
        <w:numPr>
          <w:ilvl w:val="0"/>
          <w:numId w:val="1"/>
        </w:numPr>
        <w:pBdr>
          <w:top w:val="nil"/>
          <w:left w:val="nil"/>
          <w:bottom w:val="nil"/>
          <w:right w:val="nil"/>
          <w:between w:val="nil"/>
        </w:pBdr>
        <w:tabs>
          <w:tab w:val="left" w:pos="1134"/>
          <w:tab w:val="left" w:pos="5103"/>
          <w:tab w:val="right" w:pos="8789"/>
        </w:tabs>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 xml:space="preserve">Our approach to integrating statutory RSE and Health Education within a comprehensive PSHE curriculum, in line with non-statutory programmes of study. </w:t>
      </w:r>
    </w:p>
    <w:p w:rsidR="00B112DC" w:rsidRDefault="00D35F9D">
      <w:pPr>
        <w:numPr>
          <w:ilvl w:val="0"/>
          <w:numId w:val="1"/>
        </w:numPr>
        <w:pBdr>
          <w:top w:val="nil"/>
          <w:left w:val="nil"/>
          <w:bottom w:val="nil"/>
          <w:right w:val="nil"/>
          <w:between w:val="nil"/>
        </w:pBdr>
        <w:spacing w:after="120" w:line="276" w:lineRule="auto"/>
        <w:ind w:left="648"/>
        <w:jc w:val="both"/>
        <w:rPr>
          <w:rFonts w:ascii="Avenir" w:eastAsia="Avenir" w:hAnsi="Avenir" w:cs="Avenir"/>
          <w:color w:val="000000"/>
          <w:sz w:val="22"/>
          <w:szCs w:val="22"/>
        </w:rPr>
      </w:pPr>
      <w:r>
        <w:rPr>
          <w:rFonts w:ascii="Avenir" w:eastAsia="Avenir" w:hAnsi="Avenir" w:cs="Avenir"/>
          <w:color w:val="000000"/>
          <w:sz w:val="22"/>
          <w:szCs w:val="22"/>
        </w:rPr>
        <w:t xml:space="preserve">Our overall aims for delivering PSHE, including </w:t>
      </w:r>
      <w:r>
        <w:rPr>
          <w:rFonts w:ascii="Avenir" w:eastAsia="Avenir" w:hAnsi="Avenir" w:cs="Avenir"/>
          <w:color w:val="000000"/>
          <w:sz w:val="20"/>
          <w:szCs w:val="20"/>
        </w:rPr>
        <w:t>Relationships and Sex Education</w:t>
      </w:r>
      <w:r>
        <w:rPr>
          <w:rFonts w:ascii="Avenir" w:eastAsia="Avenir" w:hAnsi="Avenir" w:cs="Avenir"/>
          <w:color w:val="000000"/>
          <w:sz w:val="22"/>
          <w:szCs w:val="22"/>
        </w:rPr>
        <w:t>, Health Education and Living in the Wider World</w:t>
      </w:r>
    </w:p>
    <w:p w:rsidR="00B112DC" w:rsidRDefault="00D35F9D">
      <w:pPr>
        <w:numPr>
          <w:ilvl w:val="0"/>
          <w:numId w:val="1"/>
        </w:numPr>
        <w:pBdr>
          <w:top w:val="nil"/>
          <w:left w:val="nil"/>
          <w:bottom w:val="nil"/>
          <w:right w:val="nil"/>
          <w:between w:val="nil"/>
        </w:pBdr>
        <w:spacing w:after="120" w:line="276" w:lineRule="auto"/>
        <w:ind w:left="648"/>
        <w:jc w:val="both"/>
        <w:rPr>
          <w:rFonts w:ascii="Avenir" w:eastAsia="Avenir" w:hAnsi="Avenir" w:cs="Avenir"/>
          <w:color w:val="000000"/>
          <w:sz w:val="22"/>
          <w:szCs w:val="22"/>
        </w:rPr>
      </w:pPr>
      <w:r>
        <w:rPr>
          <w:rFonts w:ascii="Avenir" w:eastAsia="Avenir" w:hAnsi="Avenir" w:cs="Avenir"/>
          <w:color w:val="000000"/>
          <w:sz w:val="22"/>
          <w:szCs w:val="22"/>
        </w:rPr>
        <w:t xml:space="preserve">Our definitions for </w:t>
      </w:r>
      <w:r>
        <w:rPr>
          <w:rFonts w:ascii="Avenir" w:eastAsia="Avenir" w:hAnsi="Avenir" w:cs="Avenir"/>
          <w:color w:val="000000"/>
          <w:sz w:val="20"/>
          <w:szCs w:val="20"/>
        </w:rPr>
        <w:t xml:space="preserve">Relationships and Sex Education </w:t>
      </w:r>
      <w:r>
        <w:rPr>
          <w:rFonts w:ascii="Avenir" w:eastAsia="Avenir" w:hAnsi="Avenir" w:cs="Avenir"/>
          <w:color w:val="000000"/>
          <w:sz w:val="22"/>
          <w:szCs w:val="22"/>
        </w:rPr>
        <w:t>and Health Education</w:t>
      </w:r>
    </w:p>
    <w:p w:rsidR="00B112DC" w:rsidRDefault="00D35F9D">
      <w:pPr>
        <w:numPr>
          <w:ilvl w:val="0"/>
          <w:numId w:val="1"/>
        </w:numPr>
        <w:pBdr>
          <w:top w:val="nil"/>
          <w:left w:val="nil"/>
          <w:bottom w:val="nil"/>
          <w:right w:val="nil"/>
          <w:between w:val="nil"/>
        </w:pBdr>
        <w:spacing w:after="120" w:line="276" w:lineRule="auto"/>
        <w:ind w:left="648"/>
        <w:jc w:val="both"/>
        <w:rPr>
          <w:rFonts w:ascii="Avenir" w:eastAsia="Avenir" w:hAnsi="Avenir" w:cs="Avenir"/>
          <w:color w:val="000000"/>
          <w:sz w:val="22"/>
          <w:szCs w:val="22"/>
        </w:rPr>
      </w:pPr>
      <w:r>
        <w:rPr>
          <w:rFonts w:ascii="Avenir" w:eastAsia="Avenir" w:hAnsi="Avenir" w:cs="Avenir"/>
          <w:color w:val="000000"/>
          <w:sz w:val="22"/>
          <w:szCs w:val="22"/>
        </w:rPr>
        <w:t>Guidance for staff and outside visitors about approaches, organisation and content for our PSHE curriculum</w:t>
      </w:r>
    </w:p>
    <w:p w:rsidR="00B112DC" w:rsidRDefault="00D35F9D">
      <w:pPr>
        <w:numPr>
          <w:ilvl w:val="0"/>
          <w:numId w:val="1"/>
        </w:numPr>
        <w:pBdr>
          <w:top w:val="nil"/>
          <w:left w:val="nil"/>
          <w:bottom w:val="nil"/>
          <w:right w:val="nil"/>
          <w:between w:val="nil"/>
        </w:pBdr>
        <w:tabs>
          <w:tab w:val="left" w:pos="1134"/>
          <w:tab w:val="left" w:pos="5103"/>
          <w:tab w:val="right" w:pos="8789"/>
        </w:tabs>
        <w:spacing w:after="120" w:line="264" w:lineRule="auto"/>
        <w:ind w:left="648"/>
        <w:jc w:val="both"/>
        <w:rPr>
          <w:rFonts w:ascii="Avenir" w:eastAsia="Avenir" w:hAnsi="Avenir" w:cs="Avenir"/>
          <w:color w:val="FF0000"/>
          <w:sz w:val="22"/>
          <w:szCs w:val="22"/>
        </w:rPr>
      </w:pPr>
      <w:r>
        <w:rPr>
          <w:rFonts w:ascii="Avenir" w:eastAsia="Avenir" w:hAnsi="Avenir" w:cs="Avenir"/>
          <w:color w:val="000000"/>
          <w:sz w:val="22"/>
          <w:szCs w:val="22"/>
        </w:rPr>
        <w:t>Information for parents and carers about what is taught and when in PSHE, along with specific information about their involvement with RSE and the right to withdraw</w:t>
      </w:r>
    </w:p>
    <w:p w:rsidR="00B112DC" w:rsidRDefault="00D35F9D">
      <w:pPr>
        <w:numPr>
          <w:ilvl w:val="0"/>
          <w:numId w:val="1"/>
        </w:numPr>
        <w:pBdr>
          <w:top w:val="nil"/>
          <w:left w:val="nil"/>
          <w:bottom w:val="nil"/>
          <w:right w:val="nil"/>
          <w:between w:val="nil"/>
        </w:pBdr>
        <w:tabs>
          <w:tab w:val="left" w:pos="1134"/>
          <w:tab w:val="left" w:pos="5103"/>
          <w:tab w:val="right" w:pos="8789"/>
        </w:tabs>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 xml:space="preserve">Guidance for monitoring and evaluating PSHE, including arrangements for policy review </w:t>
      </w:r>
    </w:p>
    <w:p w:rsidR="00B112DC" w:rsidRDefault="00B112DC">
      <w:pPr>
        <w:pBdr>
          <w:top w:val="nil"/>
          <w:left w:val="nil"/>
          <w:bottom w:val="nil"/>
          <w:right w:val="nil"/>
          <w:between w:val="nil"/>
        </w:pBdr>
        <w:spacing w:after="120" w:line="264" w:lineRule="auto"/>
        <w:jc w:val="both"/>
        <w:rPr>
          <w:rFonts w:ascii="Avenir" w:eastAsia="Avenir" w:hAnsi="Avenir" w:cs="Avenir"/>
          <w:color w:val="000000"/>
          <w:sz w:val="22"/>
          <w:szCs w:val="22"/>
        </w:rPr>
      </w:pPr>
    </w:p>
    <w:p w:rsidR="00B112DC" w:rsidRDefault="00D35F9D">
      <w:pPr>
        <w:spacing w:line="276" w:lineRule="auto"/>
        <w:jc w:val="both"/>
        <w:rPr>
          <w:rFonts w:ascii="Avenir" w:eastAsia="Avenir" w:hAnsi="Avenir" w:cs="Avenir"/>
          <w:b/>
          <w:color w:val="548DD4"/>
          <w:sz w:val="22"/>
          <w:szCs w:val="22"/>
        </w:rPr>
      </w:pPr>
      <w:r>
        <w:rPr>
          <w:rFonts w:ascii="Avenir" w:eastAsia="Avenir" w:hAnsi="Avenir" w:cs="Avenir"/>
          <w:b/>
          <w:color w:val="548DD4"/>
          <w:sz w:val="22"/>
          <w:szCs w:val="22"/>
        </w:rPr>
        <w:t xml:space="preserve">7. Aims of Policy </w:t>
      </w:r>
    </w:p>
    <w:p w:rsidR="00B112DC" w:rsidRDefault="00D35F9D">
      <w:pPr>
        <w:spacing w:line="276" w:lineRule="auto"/>
        <w:jc w:val="both"/>
        <w:rPr>
          <w:rFonts w:ascii="Avenir" w:eastAsia="Avenir" w:hAnsi="Avenir" w:cs="Avenir"/>
          <w:sz w:val="22"/>
          <w:szCs w:val="22"/>
        </w:rPr>
      </w:pPr>
      <w:r>
        <w:rPr>
          <w:rFonts w:ascii="Avenir" w:eastAsia="Avenir" w:hAnsi="Avenir" w:cs="Avenir"/>
          <w:color w:val="000000"/>
          <w:sz w:val="22"/>
          <w:szCs w:val="22"/>
        </w:rPr>
        <w:t>This policy outlines our commitment to providing pupils with</w:t>
      </w:r>
      <w:r>
        <w:rPr>
          <w:rFonts w:ascii="Avenir" w:eastAsia="Avenir" w:hAnsi="Avenir" w:cs="Avenir"/>
          <w:sz w:val="22"/>
          <w:szCs w:val="22"/>
        </w:rPr>
        <w:t xml:space="preserve"> the knowledge, skills and attributes needed to manage their lives, now and in the future. Delivering a broad and balanced life-skills PSHE curriculum, through our three strands of RSE, Health Education and Living in the Wider World (refer to Section 9), is essential for us in helping our children to stay healthy and safe, while preparing them to make the most out of school, work and life. Through quality delivery, our PSHE programme aims to develop:</w:t>
      </w:r>
    </w:p>
    <w:p w:rsidR="00B112DC" w:rsidRDefault="00B112DC">
      <w:pPr>
        <w:spacing w:line="276" w:lineRule="auto"/>
        <w:jc w:val="both"/>
        <w:rPr>
          <w:rFonts w:ascii="Avenir" w:eastAsia="Avenir" w:hAnsi="Avenir" w:cs="Avenir"/>
          <w:sz w:val="22"/>
          <w:szCs w:val="22"/>
        </w:rPr>
      </w:pPr>
    </w:p>
    <w:p w:rsidR="00B112DC" w:rsidRDefault="00D35F9D">
      <w:pPr>
        <w:numPr>
          <w:ilvl w:val="0"/>
          <w:numId w:val="8"/>
        </w:numPr>
        <w:pBdr>
          <w:top w:val="nil"/>
          <w:left w:val="nil"/>
          <w:bottom w:val="nil"/>
          <w:right w:val="nil"/>
          <w:between w:val="nil"/>
        </w:pBdr>
        <w:spacing w:line="276" w:lineRule="auto"/>
        <w:ind w:left="288"/>
        <w:jc w:val="both"/>
        <w:rPr>
          <w:rFonts w:ascii="Avenir" w:eastAsia="Avenir" w:hAnsi="Avenir" w:cs="Avenir"/>
          <w:color w:val="000000"/>
          <w:sz w:val="22"/>
          <w:szCs w:val="22"/>
        </w:rPr>
      </w:pPr>
      <w:r>
        <w:rPr>
          <w:rFonts w:ascii="Avenir" w:eastAsia="Avenir" w:hAnsi="Avenir" w:cs="Avenir"/>
          <w:color w:val="000000"/>
          <w:sz w:val="22"/>
          <w:szCs w:val="22"/>
        </w:rPr>
        <w:t>confident individuals who know and understand how to live safe, happy, healthy, fulfilling lives;</w:t>
      </w:r>
    </w:p>
    <w:p w:rsidR="00B112DC" w:rsidRDefault="00D35F9D">
      <w:pPr>
        <w:numPr>
          <w:ilvl w:val="0"/>
          <w:numId w:val="8"/>
        </w:numPr>
        <w:pBdr>
          <w:top w:val="nil"/>
          <w:left w:val="nil"/>
          <w:bottom w:val="nil"/>
          <w:right w:val="nil"/>
          <w:between w:val="nil"/>
        </w:pBdr>
        <w:spacing w:line="276" w:lineRule="auto"/>
        <w:ind w:left="288"/>
        <w:jc w:val="both"/>
        <w:rPr>
          <w:rFonts w:ascii="Avenir" w:eastAsia="Avenir" w:hAnsi="Avenir" w:cs="Avenir"/>
          <w:color w:val="000000"/>
          <w:sz w:val="22"/>
          <w:szCs w:val="22"/>
        </w:rPr>
      </w:pPr>
      <w:r>
        <w:rPr>
          <w:rFonts w:ascii="Avenir" w:eastAsia="Avenir" w:hAnsi="Avenir" w:cs="Avenir"/>
          <w:color w:val="000000"/>
          <w:sz w:val="22"/>
          <w:szCs w:val="22"/>
        </w:rPr>
        <w:t>young people who are able to maintain positive, respectful and healthy relationships, within which they can thrive personally and socially;</w:t>
      </w:r>
    </w:p>
    <w:p w:rsidR="00B112DC" w:rsidRDefault="00D35F9D">
      <w:pPr>
        <w:numPr>
          <w:ilvl w:val="0"/>
          <w:numId w:val="8"/>
        </w:numPr>
        <w:pBdr>
          <w:top w:val="nil"/>
          <w:left w:val="nil"/>
          <w:bottom w:val="nil"/>
          <w:right w:val="nil"/>
          <w:between w:val="nil"/>
        </w:pBdr>
        <w:spacing w:line="276" w:lineRule="auto"/>
        <w:ind w:left="288"/>
        <w:jc w:val="both"/>
        <w:rPr>
          <w:rFonts w:ascii="Avenir" w:eastAsia="Avenir" w:hAnsi="Avenir" w:cs="Avenir"/>
          <w:color w:val="000000"/>
          <w:sz w:val="22"/>
          <w:szCs w:val="22"/>
        </w:rPr>
      </w:pPr>
      <w:r>
        <w:rPr>
          <w:rFonts w:ascii="Avenir" w:eastAsia="Avenir" w:hAnsi="Avenir" w:cs="Avenir"/>
          <w:color w:val="000000"/>
          <w:sz w:val="22"/>
          <w:szCs w:val="22"/>
        </w:rPr>
        <w:t>responsible citizens who understand they have rights and responsibilities that help them make a positive contribution to society; and</w:t>
      </w:r>
    </w:p>
    <w:p w:rsidR="00B112DC" w:rsidRDefault="00D35F9D">
      <w:pPr>
        <w:numPr>
          <w:ilvl w:val="0"/>
          <w:numId w:val="8"/>
        </w:numPr>
        <w:pBdr>
          <w:top w:val="nil"/>
          <w:left w:val="nil"/>
          <w:bottom w:val="nil"/>
          <w:right w:val="nil"/>
          <w:between w:val="nil"/>
        </w:pBdr>
        <w:spacing w:line="276" w:lineRule="auto"/>
        <w:ind w:left="288"/>
        <w:jc w:val="both"/>
        <w:rPr>
          <w:rFonts w:ascii="Avenir" w:eastAsia="Avenir" w:hAnsi="Avenir" w:cs="Avenir"/>
          <w:color w:val="000000"/>
          <w:sz w:val="22"/>
          <w:szCs w:val="22"/>
        </w:rPr>
      </w:pPr>
      <w:r>
        <w:rPr>
          <w:rFonts w:ascii="Avenir" w:eastAsia="Avenir" w:hAnsi="Avenir" w:cs="Avenir"/>
          <w:color w:val="000000"/>
          <w:sz w:val="22"/>
          <w:szCs w:val="22"/>
        </w:rPr>
        <w:t>successful learners who enjoy overall learning, making progress and achieving success</w:t>
      </w:r>
    </w:p>
    <w:p w:rsidR="00B112DC" w:rsidRDefault="00D35F9D">
      <w:pPr>
        <w:spacing w:line="276" w:lineRule="auto"/>
        <w:ind w:left="288"/>
        <w:jc w:val="both"/>
        <w:rPr>
          <w:rFonts w:ascii="Avenir" w:eastAsia="Avenir" w:hAnsi="Avenir" w:cs="Avenir"/>
          <w:sz w:val="22"/>
          <w:szCs w:val="22"/>
        </w:rPr>
      </w:pPr>
      <w:r>
        <w:rPr>
          <w:rFonts w:ascii="Avenir" w:eastAsia="Avenir" w:hAnsi="Avenir" w:cs="Avenir"/>
          <w:sz w:val="22"/>
          <w:szCs w:val="22"/>
        </w:rPr>
        <w:t>These aims will be achieved by providing pupils with the knowledge, skills, attitudes and attributes to be able to:</w:t>
      </w:r>
    </w:p>
    <w:p w:rsidR="00B112DC" w:rsidRDefault="00D35F9D">
      <w:pPr>
        <w:numPr>
          <w:ilvl w:val="0"/>
          <w:numId w:val="8"/>
        </w:numPr>
        <w:pBdr>
          <w:top w:val="nil"/>
          <w:left w:val="nil"/>
          <w:bottom w:val="nil"/>
          <w:right w:val="nil"/>
          <w:between w:val="nil"/>
        </w:pBdr>
        <w:spacing w:line="264" w:lineRule="auto"/>
        <w:ind w:left="288"/>
        <w:jc w:val="both"/>
        <w:rPr>
          <w:rFonts w:ascii="Avenir" w:eastAsia="Avenir" w:hAnsi="Avenir" w:cs="Avenir"/>
          <w:color w:val="000000"/>
          <w:sz w:val="22"/>
          <w:szCs w:val="22"/>
        </w:rPr>
      </w:pPr>
      <w:r>
        <w:rPr>
          <w:rFonts w:ascii="Avenir" w:eastAsia="Avenir" w:hAnsi="Avenir" w:cs="Avenir"/>
          <w:color w:val="000000"/>
          <w:sz w:val="22"/>
          <w:szCs w:val="22"/>
        </w:rPr>
        <w:t>develop confidence to talk, listen and think about feelings and relationships</w:t>
      </w:r>
    </w:p>
    <w:p w:rsidR="00B112DC" w:rsidRDefault="00D35F9D">
      <w:pPr>
        <w:numPr>
          <w:ilvl w:val="0"/>
          <w:numId w:val="8"/>
        </w:numPr>
        <w:pBdr>
          <w:top w:val="nil"/>
          <w:left w:val="nil"/>
          <w:bottom w:val="nil"/>
          <w:right w:val="nil"/>
          <w:between w:val="nil"/>
        </w:pBdr>
        <w:spacing w:line="264" w:lineRule="auto"/>
        <w:ind w:left="288"/>
        <w:jc w:val="both"/>
        <w:rPr>
          <w:rFonts w:ascii="Avenir" w:eastAsia="Avenir" w:hAnsi="Avenir" w:cs="Avenir"/>
          <w:color w:val="000000"/>
          <w:sz w:val="22"/>
          <w:szCs w:val="22"/>
        </w:rPr>
      </w:pPr>
      <w:r>
        <w:rPr>
          <w:rFonts w:ascii="Avenir" w:eastAsia="Avenir" w:hAnsi="Avenir" w:cs="Avenir"/>
          <w:color w:val="000000"/>
          <w:sz w:val="22"/>
          <w:szCs w:val="22"/>
        </w:rPr>
        <w:t>address concerns and correct misunderstandings and be able to protect themselves and ask for help</w:t>
      </w:r>
    </w:p>
    <w:p w:rsidR="00B112DC" w:rsidRDefault="00D35F9D">
      <w:pPr>
        <w:numPr>
          <w:ilvl w:val="0"/>
          <w:numId w:val="8"/>
        </w:numPr>
        <w:pBdr>
          <w:top w:val="nil"/>
          <w:left w:val="nil"/>
          <w:bottom w:val="nil"/>
          <w:right w:val="nil"/>
          <w:between w:val="nil"/>
        </w:pBdr>
        <w:spacing w:line="264" w:lineRule="auto"/>
        <w:ind w:left="288"/>
        <w:jc w:val="both"/>
        <w:rPr>
          <w:rFonts w:ascii="Avenir" w:eastAsia="Avenir" w:hAnsi="Avenir" w:cs="Avenir"/>
          <w:color w:val="000000"/>
          <w:sz w:val="22"/>
          <w:szCs w:val="22"/>
        </w:rPr>
      </w:pPr>
      <w:r>
        <w:rPr>
          <w:rFonts w:ascii="Avenir" w:eastAsia="Avenir" w:hAnsi="Avenir" w:cs="Avenir"/>
          <w:color w:val="000000"/>
          <w:sz w:val="22"/>
          <w:szCs w:val="22"/>
        </w:rPr>
        <w:t>develop skills to make and maintain positive relationships</w:t>
      </w:r>
    </w:p>
    <w:p w:rsidR="00B112DC" w:rsidRDefault="00D35F9D">
      <w:pPr>
        <w:numPr>
          <w:ilvl w:val="0"/>
          <w:numId w:val="8"/>
        </w:numPr>
        <w:pBdr>
          <w:top w:val="nil"/>
          <w:left w:val="nil"/>
          <w:bottom w:val="nil"/>
          <w:right w:val="nil"/>
          <w:between w:val="nil"/>
        </w:pBdr>
        <w:spacing w:line="264" w:lineRule="auto"/>
        <w:ind w:left="288"/>
        <w:jc w:val="both"/>
        <w:rPr>
          <w:rFonts w:ascii="Avenir" w:eastAsia="Avenir" w:hAnsi="Avenir" w:cs="Avenir"/>
          <w:color w:val="000000"/>
          <w:sz w:val="22"/>
          <w:szCs w:val="22"/>
        </w:rPr>
      </w:pPr>
      <w:r>
        <w:rPr>
          <w:rFonts w:ascii="Avenir" w:eastAsia="Avenir" w:hAnsi="Avenir" w:cs="Avenir"/>
          <w:color w:val="000000"/>
          <w:sz w:val="22"/>
          <w:szCs w:val="22"/>
        </w:rPr>
        <w:t>develop positive attitudes and values and respect differences in opinions</w:t>
      </w:r>
    </w:p>
    <w:p w:rsidR="00B112DC" w:rsidRDefault="00D35F9D">
      <w:pPr>
        <w:numPr>
          <w:ilvl w:val="0"/>
          <w:numId w:val="8"/>
        </w:numPr>
        <w:pBdr>
          <w:top w:val="nil"/>
          <w:left w:val="nil"/>
          <w:bottom w:val="nil"/>
          <w:right w:val="nil"/>
          <w:between w:val="nil"/>
        </w:pBdr>
        <w:spacing w:line="264" w:lineRule="auto"/>
        <w:ind w:left="288"/>
        <w:jc w:val="both"/>
        <w:rPr>
          <w:rFonts w:ascii="Avenir" w:eastAsia="Avenir" w:hAnsi="Avenir" w:cs="Avenir"/>
          <w:color w:val="000000"/>
          <w:sz w:val="22"/>
          <w:szCs w:val="22"/>
        </w:rPr>
      </w:pPr>
      <w:r>
        <w:rPr>
          <w:rFonts w:ascii="Avenir" w:eastAsia="Avenir" w:hAnsi="Avenir" w:cs="Avenir"/>
          <w:color w:val="000000"/>
          <w:sz w:val="22"/>
          <w:szCs w:val="22"/>
        </w:rPr>
        <w:t>develop a positive self-image and high self esteem</w:t>
      </w:r>
    </w:p>
    <w:p w:rsidR="00B112DC" w:rsidRDefault="00D35F9D">
      <w:pPr>
        <w:numPr>
          <w:ilvl w:val="0"/>
          <w:numId w:val="8"/>
        </w:numPr>
        <w:pBdr>
          <w:top w:val="nil"/>
          <w:left w:val="nil"/>
          <w:bottom w:val="nil"/>
          <w:right w:val="nil"/>
          <w:between w:val="nil"/>
        </w:pBdr>
        <w:spacing w:line="264" w:lineRule="auto"/>
        <w:ind w:left="288"/>
        <w:jc w:val="both"/>
        <w:rPr>
          <w:rFonts w:ascii="Avenir" w:eastAsia="Avenir" w:hAnsi="Avenir" w:cs="Avenir"/>
          <w:color w:val="000000"/>
          <w:sz w:val="22"/>
          <w:szCs w:val="22"/>
        </w:rPr>
      </w:pPr>
      <w:r>
        <w:rPr>
          <w:rFonts w:ascii="Avenir" w:eastAsia="Avenir" w:hAnsi="Avenir" w:cs="Avenir"/>
          <w:color w:val="000000"/>
          <w:sz w:val="22"/>
          <w:szCs w:val="22"/>
        </w:rPr>
        <w:lastRenderedPageBreak/>
        <w:t>gain accurate knowledge and understanding about sexuality and relationships</w:t>
      </w:r>
    </w:p>
    <w:p w:rsidR="00B112DC" w:rsidRDefault="00D35F9D">
      <w:pPr>
        <w:numPr>
          <w:ilvl w:val="0"/>
          <w:numId w:val="8"/>
        </w:numPr>
        <w:pBdr>
          <w:top w:val="nil"/>
          <w:left w:val="nil"/>
          <w:bottom w:val="nil"/>
          <w:right w:val="nil"/>
          <w:between w:val="nil"/>
        </w:pBdr>
        <w:spacing w:line="264" w:lineRule="auto"/>
        <w:ind w:left="288"/>
        <w:jc w:val="both"/>
        <w:rPr>
          <w:rFonts w:ascii="Avenir" w:eastAsia="Avenir" w:hAnsi="Avenir" w:cs="Avenir"/>
          <w:color w:val="000000"/>
          <w:sz w:val="22"/>
          <w:szCs w:val="22"/>
        </w:rPr>
      </w:pPr>
      <w:r>
        <w:rPr>
          <w:rFonts w:ascii="Avenir" w:eastAsia="Avenir" w:hAnsi="Avenir" w:cs="Avenir"/>
          <w:color w:val="000000"/>
          <w:sz w:val="22"/>
          <w:szCs w:val="22"/>
        </w:rPr>
        <w:t>develop personal responsibility for one's actions</w:t>
      </w:r>
    </w:p>
    <w:p w:rsidR="00B112DC" w:rsidRDefault="00D35F9D">
      <w:pPr>
        <w:numPr>
          <w:ilvl w:val="0"/>
          <w:numId w:val="8"/>
        </w:numPr>
        <w:pBdr>
          <w:top w:val="nil"/>
          <w:left w:val="nil"/>
          <w:bottom w:val="nil"/>
          <w:right w:val="nil"/>
          <w:between w:val="nil"/>
        </w:pBdr>
        <w:spacing w:line="264" w:lineRule="auto"/>
        <w:ind w:left="288"/>
        <w:jc w:val="both"/>
        <w:rPr>
          <w:rFonts w:ascii="Avenir" w:eastAsia="Avenir" w:hAnsi="Avenir" w:cs="Avenir"/>
          <w:color w:val="000000"/>
          <w:sz w:val="22"/>
          <w:szCs w:val="22"/>
        </w:rPr>
      </w:pPr>
      <w:r>
        <w:rPr>
          <w:rFonts w:ascii="Avenir" w:eastAsia="Avenir" w:hAnsi="Avenir" w:cs="Avenir"/>
          <w:color w:val="000000"/>
          <w:sz w:val="22"/>
          <w:szCs w:val="22"/>
        </w:rPr>
        <w:t>know where to get confidential advice and support</w:t>
      </w:r>
    </w:p>
    <w:p w:rsidR="00B112DC" w:rsidRDefault="00B112DC">
      <w:pPr>
        <w:pBdr>
          <w:top w:val="nil"/>
          <w:left w:val="nil"/>
          <w:bottom w:val="nil"/>
          <w:right w:val="nil"/>
          <w:between w:val="nil"/>
        </w:pBdr>
        <w:spacing w:after="120" w:line="264" w:lineRule="auto"/>
        <w:ind w:left="927" w:hanging="360"/>
        <w:jc w:val="both"/>
        <w:rPr>
          <w:rFonts w:ascii="Avenir" w:eastAsia="Avenir" w:hAnsi="Avenir" w:cs="Avenir"/>
          <w:color w:val="000000"/>
          <w:sz w:val="22"/>
          <w:szCs w:val="22"/>
        </w:rPr>
      </w:pPr>
    </w:p>
    <w:p w:rsidR="00B112DC" w:rsidRDefault="00D35F9D" w:rsidP="00D00D85">
      <w:pPr>
        <w:pBdr>
          <w:top w:val="nil"/>
          <w:left w:val="nil"/>
          <w:bottom w:val="nil"/>
          <w:right w:val="nil"/>
          <w:between w:val="nil"/>
        </w:pBdr>
        <w:spacing w:after="120" w:line="264" w:lineRule="auto"/>
        <w:ind w:left="-284" w:hanging="360"/>
        <w:jc w:val="both"/>
        <w:rPr>
          <w:rFonts w:ascii="Avenir" w:eastAsia="Avenir" w:hAnsi="Avenir" w:cs="Avenir"/>
          <w:b/>
          <w:color w:val="548DD4"/>
          <w:sz w:val="22"/>
          <w:szCs w:val="22"/>
        </w:rPr>
      </w:pPr>
      <w:r>
        <w:rPr>
          <w:rFonts w:ascii="Avenir" w:eastAsia="Avenir" w:hAnsi="Avenir" w:cs="Avenir"/>
          <w:b/>
          <w:color w:val="548DD4"/>
          <w:sz w:val="22"/>
          <w:szCs w:val="22"/>
        </w:rPr>
        <w:t>8. Definitions for Relationship Education and Health Education</w:t>
      </w:r>
    </w:p>
    <w:p w:rsidR="00B112DC" w:rsidRDefault="00D35F9D" w:rsidP="00D00D85">
      <w:pPr>
        <w:pBdr>
          <w:top w:val="nil"/>
          <w:left w:val="nil"/>
          <w:bottom w:val="nil"/>
          <w:right w:val="nil"/>
          <w:between w:val="nil"/>
        </w:pBdr>
        <w:spacing w:after="120" w:line="264" w:lineRule="auto"/>
        <w:ind w:hanging="630"/>
        <w:jc w:val="both"/>
        <w:rPr>
          <w:rFonts w:ascii="Avenir" w:eastAsia="Avenir" w:hAnsi="Avenir" w:cs="Avenir"/>
          <w:b/>
          <w:color w:val="548DD4"/>
          <w:sz w:val="22"/>
          <w:szCs w:val="22"/>
        </w:rPr>
      </w:pPr>
      <w:r>
        <w:rPr>
          <w:rFonts w:ascii="Avenir" w:eastAsia="Avenir" w:hAnsi="Avenir" w:cs="Avenir"/>
          <w:color w:val="000000"/>
          <w:sz w:val="22"/>
          <w:szCs w:val="22"/>
        </w:rPr>
        <w:t xml:space="preserve">8.1 </w:t>
      </w:r>
      <w:r>
        <w:rPr>
          <w:rFonts w:ascii="Avenir" w:eastAsia="Avenir" w:hAnsi="Avenir" w:cs="Avenir"/>
          <w:color w:val="000000"/>
          <w:sz w:val="22"/>
          <w:szCs w:val="22"/>
        </w:rPr>
        <w:tab/>
      </w:r>
      <w:r>
        <w:rPr>
          <w:rFonts w:ascii="Avenir" w:eastAsia="Avenir" w:hAnsi="Avenir" w:cs="Avenir"/>
          <w:b/>
          <w:color w:val="548DD4"/>
          <w:sz w:val="22"/>
          <w:szCs w:val="22"/>
        </w:rPr>
        <w:t xml:space="preserve">Relationships Education: </w:t>
      </w:r>
    </w:p>
    <w:p w:rsidR="00B112DC" w:rsidRDefault="00D35F9D" w:rsidP="00D00D85">
      <w:pPr>
        <w:pBdr>
          <w:top w:val="nil"/>
          <w:left w:val="nil"/>
          <w:bottom w:val="nil"/>
          <w:right w:val="nil"/>
          <w:between w:val="nil"/>
        </w:pBdr>
        <w:spacing w:after="120" w:line="264" w:lineRule="auto"/>
        <w:ind w:left="284" w:hanging="360"/>
        <w:jc w:val="both"/>
        <w:rPr>
          <w:rFonts w:ascii="Avenir" w:eastAsia="Avenir" w:hAnsi="Avenir" w:cs="Avenir"/>
          <w:color w:val="000000"/>
          <w:sz w:val="22"/>
          <w:szCs w:val="22"/>
        </w:rPr>
      </w:pPr>
      <w:r>
        <w:rPr>
          <w:rFonts w:ascii="Avenir" w:eastAsia="Avenir" w:hAnsi="Avenir" w:cs="Avenir"/>
          <w:color w:val="000000"/>
          <w:sz w:val="22"/>
          <w:szCs w:val="22"/>
        </w:rPr>
        <w:t xml:space="preserve"> “Relationships Education is learning about the physical, social, emotional and legal aspects of human relationships. These include friendships, family life and relationships with other children and adults. Relationships Education supports our children to be happy, healthy and safe in their connections and interactions with others, now and in the future.”</w:t>
      </w:r>
      <w:r>
        <w:rPr>
          <w:rFonts w:ascii="Avenir" w:eastAsia="Avenir" w:hAnsi="Avenir" w:cs="Avenir"/>
          <w:color w:val="000000"/>
          <w:sz w:val="22"/>
          <w:szCs w:val="22"/>
        </w:rPr>
        <w:br/>
      </w:r>
    </w:p>
    <w:p w:rsidR="00B112DC" w:rsidRDefault="00D35F9D">
      <w:pPr>
        <w:ind w:hanging="630"/>
        <w:jc w:val="both"/>
        <w:rPr>
          <w:rFonts w:ascii="Avenir" w:eastAsia="Avenir" w:hAnsi="Avenir" w:cs="Avenir"/>
          <w:b/>
          <w:color w:val="548DD4"/>
        </w:rPr>
      </w:pPr>
      <w:r>
        <w:rPr>
          <w:rFonts w:ascii="Avenir" w:eastAsia="Avenir" w:hAnsi="Avenir" w:cs="Avenir"/>
          <w:color w:val="000000"/>
        </w:rPr>
        <w:t xml:space="preserve">8.2 </w:t>
      </w:r>
      <w:r>
        <w:rPr>
          <w:rFonts w:ascii="Avenir" w:eastAsia="Avenir" w:hAnsi="Avenir" w:cs="Avenir"/>
          <w:color w:val="000000"/>
        </w:rPr>
        <w:tab/>
      </w:r>
      <w:r>
        <w:rPr>
          <w:rFonts w:ascii="Avenir" w:eastAsia="Avenir" w:hAnsi="Avenir" w:cs="Avenir"/>
          <w:b/>
          <w:color w:val="548DD4"/>
        </w:rPr>
        <w:t>Health Education:</w:t>
      </w:r>
    </w:p>
    <w:p w:rsidR="00B112DC" w:rsidRDefault="00D35F9D">
      <w:pPr>
        <w:jc w:val="both"/>
        <w:rPr>
          <w:rFonts w:ascii="Avenir" w:eastAsia="Avenir" w:hAnsi="Avenir" w:cs="Avenir"/>
          <w:color w:val="FF0000"/>
          <w:sz w:val="22"/>
          <w:szCs w:val="22"/>
        </w:rPr>
      </w:pPr>
      <w:r>
        <w:rPr>
          <w:rFonts w:ascii="Avenir" w:eastAsia="Avenir" w:hAnsi="Avenir" w:cs="Avenir"/>
          <w:color w:val="000000"/>
          <w:sz w:val="22"/>
          <w:szCs w:val="22"/>
        </w:rPr>
        <w:t xml:space="preserve">“Health Education is learning about the </w:t>
      </w:r>
      <w:r>
        <w:rPr>
          <w:rFonts w:ascii="Avenir" w:eastAsia="Avenir" w:hAnsi="Avenir" w:cs="Avenir"/>
          <w:sz w:val="22"/>
          <w:szCs w:val="22"/>
        </w:rPr>
        <w:t xml:space="preserve">characteristics of good physical health and mental wellbeing and the equally </w:t>
      </w:r>
      <w:r>
        <w:rPr>
          <w:rFonts w:ascii="Avenir" w:eastAsia="Avenir" w:hAnsi="Avenir" w:cs="Avenir"/>
          <w:color w:val="000000"/>
          <w:sz w:val="22"/>
          <w:szCs w:val="22"/>
        </w:rPr>
        <w:t xml:space="preserve">important role that each of these play </w:t>
      </w:r>
      <w:r>
        <w:rPr>
          <w:rFonts w:ascii="Avenir" w:eastAsia="Avenir" w:hAnsi="Avenir" w:cs="Avenir"/>
          <w:sz w:val="22"/>
          <w:szCs w:val="22"/>
        </w:rPr>
        <w:t>in our everyday lives. It explores the important role that physical health has on our mental health and vice versa. Health Education supports our children to be happy, healthy and safe in their health-related choices and behaviours, both physically and mentally, now and in the future.”</w:t>
      </w:r>
      <w:r>
        <w:rPr>
          <w:rFonts w:ascii="Avenir" w:eastAsia="Avenir" w:hAnsi="Avenir" w:cs="Avenir"/>
          <w:color w:val="FF0000"/>
          <w:sz w:val="22"/>
          <w:szCs w:val="22"/>
        </w:rPr>
        <w:t xml:space="preserve"> </w:t>
      </w:r>
    </w:p>
    <w:p w:rsidR="00B112DC" w:rsidRDefault="00B112DC">
      <w:pPr>
        <w:ind w:hanging="630"/>
        <w:jc w:val="both"/>
        <w:rPr>
          <w:rFonts w:ascii="Avenir" w:eastAsia="Avenir" w:hAnsi="Avenir" w:cs="Avenir"/>
          <w:color w:val="FF0000"/>
        </w:rPr>
      </w:pPr>
    </w:p>
    <w:p w:rsidR="00B112DC" w:rsidRDefault="00B112DC">
      <w:pPr>
        <w:spacing w:line="276" w:lineRule="auto"/>
        <w:jc w:val="both"/>
        <w:rPr>
          <w:rFonts w:ascii="Avenir" w:eastAsia="Avenir" w:hAnsi="Avenir" w:cs="Avenir"/>
          <w:sz w:val="22"/>
          <w:szCs w:val="22"/>
        </w:rPr>
      </w:pPr>
    </w:p>
    <w:p w:rsidR="00B112DC" w:rsidRDefault="00D35F9D">
      <w:pPr>
        <w:pBdr>
          <w:top w:val="nil"/>
          <w:left w:val="nil"/>
          <w:bottom w:val="nil"/>
          <w:right w:val="nil"/>
          <w:between w:val="nil"/>
        </w:pBdr>
        <w:spacing w:after="120" w:line="264" w:lineRule="auto"/>
        <w:jc w:val="both"/>
        <w:rPr>
          <w:rFonts w:ascii="Avenir" w:eastAsia="Avenir" w:hAnsi="Avenir" w:cs="Avenir"/>
          <w:b/>
          <w:color w:val="548DD4"/>
          <w:sz w:val="22"/>
          <w:szCs w:val="22"/>
        </w:rPr>
      </w:pPr>
      <w:r>
        <w:rPr>
          <w:rFonts w:ascii="Avenir" w:eastAsia="Avenir" w:hAnsi="Avenir" w:cs="Avenir"/>
          <w:b/>
          <w:color w:val="548DD4"/>
          <w:sz w:val="22"/>
          <w:szCs w:val="22"/>
        </w:rPr>
        <w:t xml:space="preserve">9. Organisation of PSHE </w:t>
      </w:r>
    </w:p>
    <w:p w:rsidR="00B112DC" w:rsidRDefault="00D35F9D">
      <w:pPr>
        <w:pBdr>
          <w:top w:val="nil"/>
          <w:left w:val="nil"/>
          <w:bottom w:val="nil"/>
          <w:right w:val="nil"/>
          <w:between w:val="nil"/>
        </w:pBdr>
        <w:tabs>
          <w:tab w:val="left" w:pos="1134"/>
          <w:tab w:val="left" w:pos="5103"/>
          <w:tab w:val="right" w:pos="8789"/>
        </w:tabs>
        <w:spacing w:after="120" w:line="264" w:lineRule="auto"/>
        <w:ind w:hanging="567"/>
        <w:jc w:val="both"/>
        <w:rPr>
          <w:rFonts w:ascii="Avenir" w:eastAsia="Avenir" w:hAnsi="Avenir" w:cs="Avenir"/>
          <w:color w:val="000000"/>
          <w:sz w:val="22"/>
          <w:szCs w:val="22"/>
        </w:rPr>
      </w:pPr>
      <w:r>
        <w:rPr>
          <w:rFonts w:ascii="Avenir" w:eastAsia="Avenir" w:hAnsi="Avenir" w:cs="Avenir"/>
          <w:color w:val="000000"/>
          <w:sz w:val="22"/>
          <w:szCs w:val="22"/>
        </w:rPr>
        <w:t>9.1</w:t>
      </w:r>
      <w:r>
        <w:rPr>
          <w:rFonts w:ascii="Avenir" w:eastAsia="Avenir" w:hAnsi="Avenir" w:cs="Avenir"/>
          <w:color w:val="000000"/>
          <w:sz w:val="22"/>
          <w:szCs w:val="22"/>
        </w:rPr>
        <w:tab/>
        <w:t xml:space="preserve">Timetable allocation: Weekly PSHE lessons and circle times. </w:t>
      </w:r>
    </w:p>
    <w:p w:rsidR="00B112DC" w:rsidRDefault="00D35F9D">
      <w:pPr>
        <w:pBdr>
          <w:top w:val="nil"/>
          <w:left w:val="nil"/>
          <w:bottom w:val="nil"/>
          <w:right w:val="nil"/>
          <w:between w:val="nil"/>
        </w:pBdr>
        <w:tabs>
          <w:tab w:val="left" w:pos="1134"/>
          <w:tab w:val="left" w:pos="5103"/>
          <w:tab w:val="right" w:pos="8789"/>
        </w:tabs>
        <w:spacing w:after="120" w:line="264" w:lineRule="auto"/>
        <w:ind w:hanging="567"/>
        <w:jc w:val="both"/>
        <w:rPr>
          <w:rFonts w:ascii="Avenir" w:eastAsia="Avenir" w:hAnsi="Avenir" w:cs="Avenir"/>
          <w:color w:val="FF0000"/>
          <w:sz w:val="22"/>
          <w:szCs w:val="22"/>
        </w:rPr>
      </w:pPr>
      <w:r>
        <w:rPr>
          <w:rFonts w:ascii="Avenir" w:eastAsia="Avenir" w:hAnsi="Avenir" w:cs="Avenir"/>
          <w:color w:val="000000"/>
          <w:sz w:val="22"/>
          <w:szCs w:val="22"/>
        </w:rPr>
        <w:t>9.2</w:t>
      </w:r>
      <w:r>
        <w:rPr>
          <w:rFonts w:ascii="Avenir" w:eastAsia="Avenir" w:hAnsi="Avenir" w:cs="Avenir"/>
          <w:color w:val="000000"/>
          <w:sz w:val="22"/>
          <w:szCs w:val="22"/>
        </w:rPr>
        <w:tab/>
        <w:t>Groupings: These will vary according to the class, activity and learning objective. For example, Whole Class, small groups, single gender (refer to 11.6)</w:t>
      </w:r>
    </w:p>
    <w:p w:rsidR="00B112DC" w:rsidRDefault="00D35F9D">
      <w:pPr>
        <w:pBdr>
          <w:top w:val="nil"/>
          <w:left w:val="nil"/>
          <w:bottom w:val="nil"/>
          <w:right w:val="nil"/>
          <w:between w:val="nil"/>
        </w:pBdr>
        <w:tabs>
          <w:tab w:val="left" w:pos="1134"/>
          <w:tab w:val="left" w:pos="5103"/>
          <w:tab w:val="right" w:pos="8789"/>
        </w:tabs>
        <w:spacing w:after="120" w:line="264" w:lineRule="auto"/>
        <w:ind w:hanging="567"/>
        <w:jc w:val="both"/>
        <w:rPr>
          <w:rFonts w:ascii="Avenir" w:eastAsia="Avenir" w:hAnsi="Avenir" w:cs="Avenir"/>
          <w:color w:val="000000"/>
          <w:sz w:val="22"/>
          <w:szCs w:val="22"/>
        </w:rPr>
      </w:pPr>
      <w:r>
        <w:rPr>
          <w:rFonts w:ascii="Avenir" w:eastAsia="Avenir" w:hAnsi="Avenir" w:cs="Avenir"/>
          <w:color w:val="000000"/>
          <w:sz w:val="22"/>
          <w:szCs w:val="22"/>
        </w:rPr>
        <w:t>9.3</w:t>
      </w:r>
      <w:r>
        <w:rPr>
          <w:rFonts w:ascii="Avenir" w:eastAsia="Avenir" w:hAnsi="Avenir" w:cs="Avenir"/>
          <w:color w:val="000000"/>
          <w:sz w:val="22"/>
          <w:szCs w:val="22"/>
        </w:rPr>
        <w:tab/>
        <w:t>Staff Involved: The lessons will be taught predominantly by the Class Teacher, but there are times when learning is complemented by external visiting speakers, for example, a financial organisation such as a bank, human rights organisations, or others. It is important to note that where outside visitors help to deliver PSHE, they are not there to replace teachers but to enrich existing programmes by supporting the school.</w:t>
      </w:r>
    </w:p>
    <w:p w:rsidR="00B112DC" w:rsidRDefault="00D35F9D">
      <w:pPr>
        <w:pBdr>
          <w:top w:val="nil"/>
          <w:left w:val="nil"/>
          <w:bottom w:val="nil"/>
          <w:right w:val="nil"/>
          <w:between w:val="nil"/>
        </w:pBdr>
        <w:tabs>
          <w:tab w:val="left" w:pos="1134"/>
          <w:tab w:val="left" w:pos="5103"/>
          <w:tab w:val="right" w:pos="8789"/>
        </w:tabs>
        <w:spacing w:after="120" w:line="264" w:lineRule="auto"/>
        <w:ind w:hanging="567"/>
        <w:jc w:val="both"/>
        <w:rPr>
          <w:rFonts w:ascii="Avenir" w:eastAsia="Avenir" w:hAnsi="Avenir" w:cs="Avenir"/>
          <w:color w:val="000000"/>
          <w:sz w:val="22"/>
          <w:szCs w:val="22"/>
        </w:rPr>
      </w:pPr>
      <w:r>
        <w:rPr>
          <w:rFonts w:ascii="Avenir" w:eastAsia="Avenir" w:hAnsi="Avenir" w:cs="Avenir"/>
          <w:color w:val="000000"/>
          <w:sz w:val="22"/>
          <w:szCs w:val="22"/>
        </w:rPr>
        <w:t>9.4</w:t>
      </w:r>
      <w:r>
        <w:rPr>
          <w:rFonts w:ascii="Avenir" w:eastAsia="Avenir" w:hAnsi="Avenir" w:cs="Avenir"/>
          <w:color w:val="000000"/>
          <w:sz w:val="22"/>
          <w:szCs w:val="22"/>
        </w:rPr>
        <w:tab/>
        <w:t>Where taught: The content is taught through dedicated PSHE lessons, circle times, cross curricular learning (for example, Science, RE, English), assemblies and special weeks e.g. Mental Health and wellbeing weeks.</w:t>
      </w:r>
    </w:p>
    <w:p w:rsidR="00B112DC" w:rsidRDefault="00D35F9D" w:rsidP="00D00D85">
      <w:pPr>
        <w:pBdr>
          <w:top w:val="nil"/>
          <w:left w:val="nil"/>
          <w:bottom w:val="nil"/>
          <w:right w:val="nil"/>
          <w:between w:val="nil"/>
        </w:pBdr>
        <w:tabs>
          <w:tab w:val="left" w:pos="1134"/>
          <w:tab w:val="left" w:pos="5103"/>
          <w:tab w:val="right" w:pos="8789"/>
        </w:tabs>
        <w:spacing w:after="120" w:line="264" w:lineRule="auto"/>
        <w:ind w:left="-567"/>
        <w:jc w:val="both"/>
        <w:rPr>
          <w:rFonts w:ascii="Avenir" w:eastAsia="Avenir" w:hAnsi="Avenir" w:cs="Avenir"/>
          <w:color w:val="FF0000"/>
          <w:sz w:val="22"/>
          <w:szCs w:val="22"/>
        </w:rPr>
      </w:pPr>
      <w:r>
        <w:rPr>
          <w:rFonts w:ascii="Avenir" w:eastAsia="Avenir" w:hAnsi="Avenir" w:cs="Avenir"/>
          <w:b/>
          <w:color w:val="548DD4"/>
          <w:sz w:val="22"/>
          <w:szCs w:val="22"/>
        </w:rPr>
        <w:t>10. Content of PSHE Curriculum:</w:t>
      </w:r>
      <w:r>
        <w:rPr>
          <w:rFonts w:ascii="Avenir" w:eastAsia="Avenir" w:hAnsi="Avenir" w:cs="Avenir"/>
          <w:color w:val="548DD4"/>
          <w:sz w:val="22"/>
          <w:szCs w:val="22"/>
        </w:rPr>
        <w:t xml:space="preserve"> </w:t>
      </w:r>
    </w:p>
    <w:p w:rsidR="00B112DC" w:rsidRDefault="00D35F9D">
      <w:pPr>
        <w:pBdr>
          <w:top w:val="nil"/>
          <w:left w:val="nil"/>
          <w:bottom w:val="nil"/>
          <w:right w:val="nil"/>
          <w:between w:val="nil"/>
        </w:pBdr>
        <w:tabs>
          <w:tab w:val="left" w:pos="1134"/>
          <w:tab w:val="left" w:pos="5103"/>
          <w:tab w:val="right" w:pos="8789"/>
        </w:tabs>
        <w:spacing w:after="120" w:line="264" w:lineRule="auto"/>
        <w:jc w:val="both"/>
        <w:rPr>
          <w:rFonts w:ascii="Avenir" w:eastAsia="Avenir" w:hAnsi="Avenir" w:cs="Avenir"/>
          <w:color w:val="000000"/>
          <w:sz w:val="22"/>
          <w:szCs w:val="22"/>
        </w:rPr>
      </w:pPr>
      <w:r>
        <w:rPr>
          <w:rFonts w:ascii="Avenir" w:eastAsia="Avenir" w:hAnsi="Avenir" w:cs="Avenir"/>
          <w:color w:val="000000"/>
          <w:sz w:val="22"/>
          <w:szCs w:val="22"/>
        </w:rPr>
        <w:t>We deliver our comprehensive PSHE curriculum under the 3 areas</w:t>
      </w:r>
    </w:p>
    <w:p w:rsidR="00B112DC" w:rsidRDefault="00D35F9D">
      <w:pPr>
        <w:numPr>
          <w:ilvl w:val="0"/>
          <w:numId w:val="6"/>
        </w:numPr>
        <w:pBdr>
          <w:top w:val="nil"/>
          <w:left w:val="nil"/>
          <w:bottom w:val="nil"/>
          <w:right w:val="nil"/>
          <w:between w:val="nil"/>
        </w:pBdr>
        <w:tabs>
          <w:tab w:val="left" w:pos="1134"/>
          <w:tab w:val="left" w:pos="5103"/>
          <w:tab w:val="right" w:pos="8789"/>
        </w:tabs>
        <w:spacing w:after="120" w:line="264" w:lineRule="auto"/>
        <w:jc w:val="both"/>
        <w:rPr>
          <w:rFonts w:ascii="Avenir" w:eastAsia="Avenir" w:hAnsi="Avenir" w:cs="Avenir"/>
          <w:color w:val="000000"/>
          <w:sz w:val="22"/>
          <w:szCs w:val="22"/>
        </w:rPr>
      </w:pPr>
      <w:r>
        <w:rPr>
          <w:rFonts w:ascii="Avenir" w:eastAsia="Avenir" w:hAnsi="Avenir" w:cs="Avenir"/>
          <w:color w:val="000000"/>
          <w:sz w:val="22"/>
          <w:szCs w:val="22"/>
        </w:rPr>
        <w:t xml:space="preserve">Relationships Education </w:t>
      </w:r>
    </w:p>
    <w:p w:rsidR="00B112DC" w:rsidRDefault="00D35F9D">
      <w:pPr>
        <w:numPr>
          <w:ilvl w:val="0"/>
          <w:numId w:val="6"/>
        </w:numPr>
        <w:pBdr>
          <w:top w:val="nil"/>
          <w:left w:val="nil"/>
          <w:bottom w:val="nil"/>
          <w:right w:val="nil"/>
          <w:between w:val="nil"/>
        </w:pBdr>
        <w:tabs>
          <w:tab w:val="left" w:pos="1134"/>
          <w:tab w:val="left" w:pos="5103"/>
          <w:tab w:val="right" w:pos="8789"/>
        </w:tabs>
        <w:spacing w:after="120" w:line="264" w:lineRule="auto"/>
        <w:jc w:val="both"/>
        <w:rPr>
          <w:rFonts w:ascii="Avenir" w:eastAsia="Avenir" w:hAnsi="Avenir" w:cs="Avenir"/>
          <w:color w:val="000000"/>
          <w:sz w:val="22"/>
          <w:szCs w:val="22"/>
        </w:rPr>
      </w:pPr>
      <w:r>
        <w:rPr>
          <w:rFonts w:ascii="Avenir" w:eastAsia="Avenir" w:hAnsi="Avenir" w:cs="Avenir"/>
          <w:color w:val="000000"/>
          <w:sz w:val="22"/>
          <w:szCs w:val="22"/>
        </w:rPr>
        <w:t>Health Education</w:t>
      </w:r>
    </w:p>
    <w:p w:rsidR="00B112DC" w:rsidRDefault="00D35F9D">
      <w:pPr>
        <w:numPr>
          <w:ilvl w:val="0"/>
          <w:numId w:val="6"/>
        </w:numPr>
        <w:pBdr>
          <w:top w:val="nil"/>
          <w:left w:val="nil"/>
          <w:bottom w:val="nil"/>
          <w:right w:val="nil"/>
          <w:between w:val="nil"/>
        </w:pBdr>
        <w:tabs>
          <w:tab w:val="left" w:pos="1134"/>
          <w:tab w:val="left" w:pos="5103"/>
          <w:tab w:val="right" w:pos="8789"/>
        </w:tabs>
        <w:spacing w:after="120" w:line="264" w:lineRule="auto"/>
        <w:jc w:val="both"/>
        <w:rPr>
          <w:rFonts w:ascii="Avenir" w:eastAsia="Avenir" w:hAnsi="Avenir" w:cs="Avenir"/>
          <w:color w:val="000000"/>
          <w:sz w:val="22"/>
          <w:szCs w:val="22"/>
        </w:rPr>
      </w:pPr>
      <w:r>
        <w:rPr>
          <w:rFonts w:ascii="Avenir" w:eastAsia="Avenir" w:hAnsi="Avenir" w:cs="Avenir"/>
          <w:color w:val="000000"/>
          <w:sz w:val="22"/>
          <w:szCs w:val="22"/>
        </w:rPr>
        <w:t>Living in the Wider World</w:t>
      </w:r>
    </w:p>
    <w:p w:rsidR="00B112DC" w:rsidRDefault="00D35F9D">
      <w:pPr>
        <w:numPr>
          <w:ilvl w:val="0"/>
          <w:numId w:val="6"/>
        </w:numPr>
        <w:pBdr>
          <w:top w:val="nil"/>
          <w:left w:val="nil"/>
          <w:bottom w:val="nil"/>
          <w:right w:val="nil"/>
          <w:between w:val="nil"/>
        </w:pBdr>
        <w:tabs>
          <w:tab w:val="left" w:pos="1134"/>
          <w:tab w:val="left" w:pos="5103"/>
          <w:tab w:val="right" w:pos="8789"/>
        </w:tabs>
        <w:spacing w:after="120" w:line="264" w:lineRule="auto"/>
        <w:jc w:val="both"/>
        <w:rPr>
          <w:rFonts w:ascii="Avenir" w:eastAsia="Avenir" w:hAnsi="Avenir" w:cs="Avenir"/>
          <w:color w:val="000000"/>
          <w:sz w:val="22"/>
          <w:szCs w:val="22"/>
        </w:rPr>
      </w:pPr>
      <w:r>
        <w:rPr>
          <w:rFonts w:ascii="Avenir" w:eastAsia="Avenir" w:hAnsi="Avenir" w:cs="Avenir"/>
          <w:color w:val="000000"/>
          <w:sz w:val="22"/>
          <w:szCs w:val="22"/>
        </w:rPr>
        <w:t>See our website for our PSHE Education Curriculum Overviews.</w:t>
      </w:r>
    </w:p>
    <w:p w:rsidR="00B112DC" w:rsidRDefault="00B112DC">
      <w:pPr>
        <w:pBdr>
          <w:top w:val="nil"/>
          <w:left w:val="nil"/>
          <w:bottom w:val="nil"/>
          <w:right w:val="nil"/>
          <w:between w:val="nil"/>
        </w:pBdr>
        <w:tabs>
          <w:tab w:val="left" w:pos="1134"/>
          <w:tab w:val="left" w:pos="5103"/>
          <w:tab w:val="right" w:pos="8789"/>
        </w:tabs>
        <w:spacing w:after="120" w:line="264" w:lineRule="auto"/>
        <w:jc w:val="both"/>
        <w:rPr>
          <w:rFonts w:ascii="Avenir" w:eastAsia="Avenir" w:hAnsi="Avenir" w:cs="Avenir"/>
          <w:i/>
          <w:color w:val="FF0000"/>
          <w:sz w:val="22"/>
          <w:szCs w:val="22"/>
          <w:u w:val="single"/>
        </w:rPr>
      </w:pPr>
    </w:p>
    <w:p w:rsidR="00B112DC" w:rsidRDefault="00D35F9D" w:rsidP="00D00D85">
      <w:pPr>
        <w:pBdr>
          <w:top w:val="nil"/>
          <w:left w:val="nil"/>
          <w:bottom w:val="nil"/>
          <w:right w:val="nil"/>
          <w:between w:val="nil"/>
        </w:pBdr>
        <w:tabs>
          <w:tab w:val="left" w:pos="1134"/>
          <w:tab w:val="left" w:pos="5103"/>
          <w:tab w:val="right" w:pos="8789"/>
        </w:tabs>
        <w:spacing w:after="120" w:line="264" w:lineRule="auto"/>
        <w:ind w:left="-567"/>
        <w:jc w:val="both"/>
        <w:rPr>
          <w:rFonts w:ascii="Avenir" w:eastAsia="Avenir" w:hAnsi="Avenir" w:cs="Avenir"/>
          <w:color w:val="000000"/>
          <w:sz w:val="22"/>
          <w:szCs w:val="22"/>
        </w:rPr>
      </w:pPr>
      <w:r>
        <w:rPr>
          <w:rFonts w:ascii="Avenir" w:eastAsia="Avenir" w:hAnsi="Avenir" w:cs="Avenir"/>
          <w:b/>
          <w:color w:val="548DD4"/>
          <w:sz w:val="22"/>
          <w:szCs w:val="22"/>
        </w:rPr>
        <w:t>10.1 Statutory content</w:t>
      </w:r>
      <w:r>
        <w:rPr>
          <w:rFonts w:ascii="Avenir" w:eastAsia="Avenir" w:hAnsi="Avenir" w:cs="Avenir"/>
          <w:color w:val="000000"/>
          <w:sz w:val="22"/>
          <w:szCs w:val="22"/>
        </w:rPr>
        <w:t xml:space="preserve">:          </w:t>
      </w:r>
    </w:p>
    <w:p w:rsidR="00B112DC" w:rsidRDefault="00D35F9D">
      <w:pPr>
        <w:pBdr>
          <w:top w:val="nil"/>
          <w:left w:val="nil"/>
          <w:bottom w:val="nil"/>
          <w:right w:val="nil"/>
          <w:between w:val="nil"/>
        </w:pBdr>
        <w:spacing w:after="120" w:line="264" w:lineRule="auto"/>
        <w:ind w:firstLine="153"/>
        <w:jc w:val="both"/>
        <w:rPr>
          <w:rFonts w:ascii="Avenir" w:eastAsia="Avenir" w:hAnsi="Avenir" w:cs="Avenir"/>
          <w:b/>
          <w:color w:val="000000"/>
          <w:sz w:val="22"/>
          <w:szCs w:val="22"/>
        </w:rPr>
      </w:pPr>
      <w:r>
        <w:rPr>
          <w:rFonts w:ascii="Avenir" w:eastAsia="Avenir" w:hAnsi="Avenir" w:cs="Avenir"/>
          <w:b/>
          <w:color w:val="000000"/>
          <w:sz w:val="22"/>
          <w:szCs w:val="22"/>
        </w:rPr>
        <w:t>Relationships Education (KS1&amp;2: age 5-11 years)</w:t>
      </w:r>
    </w:p>
    <w:p w:rsidR="00B112DC" w:rsidRDefault="00D35F9D">
      <w:pPr>
        <w:numPr>
          <w:ilvl w:val="0"/>
          <w:numId w:val="5"/>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 xml:space="preserve">Families and people who care for me </w:t>
      </w:r>
    </w:p>
    <w:p w:rsidR="00B112DC" w:rsidRDefault="00D35F9D">
      <w:pPr>
        <w:numPr>
          <w:ilvl w:val="0"/>
          <w:numId w:val="5"/>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lastRenderedPageBreak/>
        <w:t>Caring Friendships</w:t>
      </w:r>
    </w:p>
    <w:p w:rsidR="00B112DC" w:rsidRDefault="00D35F9D">
      <w:pPr>
        <w:numPr>
          <w:ilvl w:val="0"/>
          <w:numId w:val="5"/>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Respectful Relationships</w:t>
      </w:r>
    </w:p>
    <w:p w:rsidR="00B112DC" w:rsidRDefault="00D35F9D">
      <w:pPr>
        <w:numPr>
          <w:ilvl w:val="0"/>
          <w:numId w:val="5"/>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Online Relationships</w:t>
      </w:r>
    </w:p>
    <w:p w:rsidR="00B112DC" w:rsidRDefault="00D35F9D">
      <w:pPr>
        <w:numPr>
          <w:ilvl w:val="0"/>
          <w:numId w:val="5"/>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Being Safe</w:t>
      </w:r>
    </w:p>
    <w:p w:rsidR="00B112DC" w:rsidRDefault="00D35F9D">
      <w:pPr>
        <w:spacing w:after="120" w:line="264" w:lineRule="auto"/>
        <w:ind w:firstLine="90"/>
        <w:jc w:val="both"/>
        <w:rPr>
          <w:rFonts w:ascii="Avenir" w:eastAsia="Avenir" w:hAnsi="Avenir" w:cs="Avenir"/>
          <w:b/>
          <w:color w:val="000000"/>
          <w:sz w:val="22"/>
          <w:szCs w:val="22"/>
        </w:rPr>
      </w:pPr>
      <w:r>
        <w:rPr>
          <w:rFonts w:ascii="Avenir" w:eastAsia="Avenir" w:hAnsi="Avenir" w:cs="Avenir"/>
          <w:b/>
          <w:color w:val="000000"/>
          <w:sz w:val="22"/>
          <w:szCs w:val="22"/>
        </w:rPr>
        <w:t xml:space="preserve">Science Curriculum (contributes to Sex Education within RSE) </w:t>
      </w:r>
    </w:p>
    <w:p w:rsidR="00B112DC" w:rsidRDefault="00D35F9D">
      <w:pPr>
        <w:pBdr>
          <w:top w:val="nil"/>
          <w:left w:val="nil"/>
          <w:bottom w:val="nil"/>
          <w:right w:val="nil"/>
          <w:between w:val="nil"/>
        </w:pBdr>
        <w:spacing w:after="120" w:line="264" w:lineRule="auto"/>
        <w:jc w:val="both"/>
        <w:rPr>
          <w:rFonts w:ascii="Avenir" w:eastAsia="Avenir" w:hAnsi="Avenir" w:cs="Avenir"/>
          <w:b/>
          <w:color w:val="000000"/>
          <w:sz w:val="22"/>
          <w:szCs w:val="22"/>
        </w:rPr>
      </w:pPr>
      <w:r>
        <w:rPr>
          <w:rFonts w:ascii="Avenir" w:eastAsia="Avenir" w:hAnsi="Avenir" w:cs="Avenir"/>
          <w:b/>
          <w:color w:val="000000"/>
          <w:sz w:val="22"/>
          <w:szCs w:val="22"/>
        </w:rPr>
        <w:t xml:space="preserve">Key Stage 1 (age 5-7 years) </w:t>
      </w:r>
    </w:p>
    <w:p w:rsidR="00B112DC" w:rsidRDefault="00D35F9D">
      <w:pPr>
        <w:numPr>
          <w:ilvl w:val="0"/>
          <w:numId w:val="4"/>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Identify, name, draw and label the basic parts of the human body and say which part of the body is associated with each sense</w:t>
      </w:r>
    </w:p>
    <w:p w:rsidR="00B112DC" w:rsidRDefault="00D35F9D">
      <w:pPr>
        <w:numPr>
          <w:ilvl w:val="0"/>
          <w:numId w:val="4"/>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 xml:space="preserve">Notice that animals, including humans, have offspring which grow into adults </w:t>
      </w:r>
    </w:p>
    <w:p w:rsidR="00B112DC" w:rsidRDefault="00D35F9D">
      <w:pPr>
        <w:numPr>
          <w:ilvl w:val="0"/>
          <w:numId w:val="4"/>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Describe the importance for humans of exercise, eating the right amounts of different types of food, and hygiene</w:t>
      </w:r>
    </w:p>
    <w:p w:rsidR="00B112DC" w:rsidRDefault="00D35F9D">
      <w:pPr>
        <w:pBdr>
          <w:top w:val="nil"/>
          <w:left w:val="nil"/>
          <w:bottom w:val="nil"/>
          <w:right w:val="nil"/>
          <w:between w:val="nil"/>
        </w:pBdr>
        <w:spacing w:after="120" w:line="264" w:lineRule="auto"/>
        <w:jc w:val="both"/>
        <w:rPr>
          <w:rFonts w:ascii="Avenir" w:eastAsia="Avenir" w:hAnsi="Avenir" w:cs="Avenir"/>
          <w:b/>
          <w:color w:val="000000"/>
          <w:sz w:val="22"/>
          <w:szCs w:val="22"/>
        </w:rPr>
      </w:pPr>
      <w:r>
        <w:rPr>
          <w:rFonts w:ascii="Avenir" w:eastAsia="Avenir" w:hAnsi="Avenir" w:cs="Avenir"/>
          <w:b/>
          <w:color w:val="000000"/>
          <w:sz w:val="22"/>
          <w:szCs w:val="22"/>
        </w:rPr>
        <w:t xml:space="preserve">Key Stage 2 (age 7-11 years) </w:t>
      </w:r>
    </w:p>
    <w:p w:rsidR="00B112DC" w:rsidRDefault="00D35F9D">
      <w:pPr>
        <w:numPr>
          <w:ilvl w:val="0"/>
          <w:numId w:val="4"/>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 xml:space="preserve">Describe the life process of reproduction in some plants and animals </w:t>
      </w:r>
    </w:p>
    <w:p w:rsidR="00B112DC" w:rsidRDefault="00D35F9D">
      <w:pPr>
        <w:numPr>
          <w:ilvl w:val="0"/>
          <w:numId w:val="4"/>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 xml:space="preserve">Describe the changes as humans develop to old age </w:t>
      </w:r>
    </w:p>
    <w:p w:rsidR="00B112DC" w:rsidRDefault="00D35F9D">
      <w:pPr>
        <w:numPr>
          <w:ilvl w:val="0"/>
          <w:numId w:val="4"/>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Recognise that living things produce offspring of the same kind, but normally offspring vary and are not identical to their parents</w:t>
      </w:r>
    </w:p>
    <w:p w:rsidR="00B112DC" w:rsidRDefault="00D35F9D">
      <w:pPr>
        <w:spacing w:after="120" w:line="264" w:lineRule="auto"/>
        <w:ind w:firstLine="153"/>
        <w:jc w:val="both"/>
        <w:rPr>
          <w:rFonts w:ascii="Avenir" w:eastAsia="Avenir" w:hAnsi="Avenir" w:cs="Avenir"/>
          <w:b/>
          <w:color w:val="000000"/>
          <w:sz w:val="22"/>
          <w:szCs w:val="22"/>
        </w:rPr>
      </w:pPr>
      <w:r>
        <w:rPr>
          <w:rFonts w:ascii="Avenir" w:eastAsia="Avenir" w:hAnsi="Avenir" w:cs="Avenir"/>
          <w:b/>
          <w:color w:val="000000"/>
          <w:sz w:val="22"/>
          <w:szCs w:val="22"/>
        </w:rPr>
        <w:t>Health Education (KS1&amp;2: age 5-11 years)</w:t>
      </w:r>
    </w:p>
    <w:p w:rsidR="00B112DC" w:rsidRDefault="00D35F9D">
      <w:pPr>
        <w:numPr>
          <w:ilvl w:val="0"/>
          <w:numId w:val="3"/>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Mental Wellbeing</w:t>
      </w:r>
    </w:p>
    <w:p w:rsidR="00B112DC" w:rsidRDefault="00D35F9D">
      <w:pPr>
        <w:numPr>
          <w:ilvl w:val="0"/>
          <w:numId w:val="3"/>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Internet Safety and Harms</w:t>
      </w:r>
    </w:p>
    <w:p w:rsidR="00B112DC" w:rsidRDefault="00D35F9D">
      <w:pPr>
        <w:numPr>
          <w:ilvl w:val="0"/>
          <w:numId w:val="3"/>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Physical Health and Fitness</w:t>
      </w:r>
    </w:p>
    <w:p w:rsidR="00B112DC" w:rsidRDefault="00D35F9D">
      <w:pPr>
        <w:numPr>
          <w:ilvl w:val="0"/>
          <w:numId w:val="3"/>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Healthy Eating</w:t>
      </w:r>
    </w:p>
    <w:p w:rsidR="00B112DC" w:rsidRDefault="00D35F9D">
      <w:pPr>
        <w:numPr>
          <w:ilvl w:val="0"/>
          <w:numId w:val="3"/>
        </w:numPr>
        <w:pBdr>
          <w:top w:val="nil"/>
          <w:left w:val="nil"/>
          <w:bottom w:val="nil"/>
          <w:right w:val="nil"/>
          <w:between w:val="nil"/>
        </w:pBdr>
        <w:spacing w:after="120" w:line="264" w:lineRule="auto"/>
        <w:ind w:left="648"/>
        <w:jc w:val="both"/>
        <w:rPr>
          <w:rFonts w:ascii="Avenir" w:eastAsia="Avenir" w:hAnsi="Avenir" w:cs="Avenir"/>
          <w:i/>
          <w:color w:val="000000"/>
          <w:sz w:val="22"/>
          <w:szCs w:val="22"/>
        </w:rPr>
      </w:pPr>
      <w:r>
        <w:rPr>
          <w:rFonts w:ascii="Avenir" w:eastAsia="Avenir" w:hAnsi="Avenir" w:cs="Avenir"/>
          <w:color w:val="000000"/>
          <w:sz w:val="22"/>
          <w:szCs w:val="22"/>
        </w:rPr>
        <w:t xml:space="preserve">Drug, Alcohol and Tobacco </w:t>
      </w:r>
    </w:p>
    <w:p w:rsidR="00B112DC" w:rsidRDefault="00D35F9D">
      <w:pPr>
        <w:numPr>
          <w:ilvl w:val="0"/>
          <w:numId w:val="3"/>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Health and Prevention</w:t>
      </w:r>
    </w:p>
    <w:p w:rsidR="00B112DC" w:rsidRDefault="00D35F9D">
      <w:pPr>
        <w:numPr>
          <w:ilvl w:val="0"/>
          <w:numId w:val="3"/>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Basic First Aid</w:t>
      </w:r>
    </w:p>
    <w:p w:rsidR="00B112DC" w:rsidRDefault="00D35F9D">
      <w:pPr>
        <w:numPr>
          <w:ilvl w:val="0"/>
          <w:numId w:val="3"/>
        </w:numPr>
        <w:pBdr>
          <w:top w:val="nil"/>
          <w:left w:val="nil"/>
          <w:bottom w:val="nil"/>
          <w:right w:val="nil"/>
          <w:between w:val="nil"/>
        </w:pBdr>
        <w:spacing w:after="120" w:line="264" w:lineRule="auto"/>
        <w:ind w:left="648"/>
        <w:jc w:val="both"/>
        <w:rPr>
          <w:rFonts w:ascii="Avenir" w:eastAsia="Avenir" w:hAnsi="Avenir" w:cs="Avenir"/>
          <w:color w:val="000000"/>
        </w:rPr>
      </w:pPr>
      <w:r>
        <w:rPr>
          <w:rFonts w:ascii="Avenir" w:eastAsia="Avenir" w:hAnsi="Avenir" w:cs="Avenir"/>
          <w:color w:val="000000"/>
          <w:sz w:val="22"/>
          <w:szCs w:val="22"/>
        </w:rPr>
        <w:t>The Changing Adolescent Body (Puberty)</w:t>
      </w:r>
    </w:p>
    <w:p w:rsidR="00B112DC" w:rsidRDefault="00D35F9D" w:rsidP="00D00D85">
      <w:pPr>
        <w:pBdr>
          <w:top w:val="nil"/>
          <w:left w:val="nil"/>
          <w:bottom w:val="nil"/>
          <w:right w:val="nil"/>
          <w:between w:val="nil"/>
        </w:pBdr>
        <w:spacing w:after="120" w:line="264" w:lineRule="auto"/>
        <w:ind w:left="-426"/>
        <w:jc w:val="both"/>
        <w:rPr>
          <w:rFonts w:ascii="Avenir" w:eastAsia="Avenir" w:hAnsi="Avenir" w:cs="Avenir"/>
          <w:b/>
          <w:color w:val="000000"/>
          <w:sz w:val="22"/>
          <w:szCs w:val="22"/>
        </w:rPr>
      </w:pPr>
      <w:r>
        <w:rPr>
          <w:rFonts w:ascii="Avenir" w:eastAsia="Avenir" w:hAnsi="Avenir" w:cs="Avenir"/>
          <w:b/>
          <w:color w:val="548DD4"/>
          <w:sz w:val="22"/>
          <w:szCs w:val="22"/>
        </w:rPr>
        <w:t>10.2 Non-Statutory Content</w:t>
      </w:r>
      <w:r>
        <w:rPr>
          <w:rFonts w:ascii="Avenir" w:eastAsia="Avenir" w:hAnsi="Avenir" w:cs="Avenir"/>
          <w:color w:val="000000"/>
          <w:sz w:val="22"/>
          <w:szCs w:val="22"/>
        </w:rPr>
        <w:t>:</w:t>
      </w:r>
    </w:p>
    <w:p w:rsidR="00B112DC" w:rsidRDefault="00D35F9D">
      <w:pPr>
        <w:pBdr>
          <w:top w:val="nil"/>
          <w:left w:val="nil"/>
          <w:bottom w:val="nil"/>
          <w:right w:val="nil"/>
          <w:between w:val="nil"/>
        </w:pBdr>
        <w:spacing w:after="120" w:line="264" w:lineRule="auto"/>
        <w:ind w:firstLine="90"/>
        <w:jc w:val="both"/>
        <w:rPr>
          <w:rFonts w:ascii="Avenir" w:eastAsia="Avenir" w:hAnsi="Avenir" w:cs="Avenir"/>
          <w:b/>
          <w:color w:val="000000"/>
          <w:sz w:val="22"/>
          <w:szCs w:val="22"/>
        </w:rPr>
      </w:pPr>
      <w:r>
        <w:rPr>
          <w:rFonts w:ascii="Avenir" w:eastAsia="Avenir" w:hAnsi="Avenir" w:cs="Avenir"/>
          <w:b/>
          <w:color w:val="000000"/>
          <w:sz w:val="22"/>
          <w:szCs w:val="22"/>
        </w:rPr>
        <w:t>Living in the Wider World (KS1&amp;2: age 5-11 years)</w:t>
      </w:r>
    </w:p>
    <w:p w:rsidR="00B112DC" w:rsidRDefault="00D35F9D">
      <w:pPr>
        <w:numPr>
          <w:ilvl w:val="0"/>
          <w:numId w:val="7"/>
        </w:numPr>
        <w:pBdr>
          <w:top w:val="nil"/>
          <w:left w:val="nil"/>
          <w:bottom w:val="nil"/>
          <w:right w:val="nil"/>
          <w:between w:val="nil"/>
        </w:pBdr>
        <w:spacing w:after="120" w:line="264" w:lineRule="auto"/>
        <w:ind w:left="288" w:firstLine="153"/>
        <w:jc w:val="both"/>
        <w:rPr>
          <w:rFonts w:ascii="Avenir" w:eastAsia="Avenir" w:hAnsi="Avenir" w:cs="Avenir"/>
          <w:color w:val="000000"/>
          <w:sz w:val="22"/>
          <w:szCs w:val="22"/>
        </w:rPr>
      </w:pPr>
      <w:r>
        <w:rPr>
          <w:rFonts w:ascii="Avenir" w:eastAsia="Avenir" w:hAnsi="Avenir" w:cs="Avenir"/>
          <w:color w:val="000000"/>
          <w:sz w:val="22"/>
          <w:szCs w:val="22"/>
        </w:rPr>
        <w:t>Economic Wellbeing</w:t>
      </w:r>
    </w:p>
    <w:p w:rsidR="00B112DC" w:rsidRDefault="00D35F9D">
      <w:pPr>
        <w:numPr>
          <w:ilvl w:val="0"/>
          <w:numId w:val="7"/>
        </w:numPr>
        <w:pBdr>
          <w:top w:val="nil"/>
          <w:left w:val="nil"/>
          <w:bottom w:val="nil"/>
          <w:right w:val="nil"/>
          <w:between w:val="nil"/>
        </w:pBdr>
        <w:spacing w:after="120" w:line="264" w:lineRule="auto"/>
        <w:ind w:left="288" w:firstLine="153"/>
        <w:jc w:val="both"/>
        <w:rPr>
          <w:rFonts w:ascii="Avenir" w:eastAsia="Avenir" w:hAnsi="Avenir" w:cs="Avenir"/>
          <w:color w:val="000000"/>
          <w:sz w:val="22"/>
          <w:szCs w:val="22"/>
        </w:rPr>
      </w:pPr>
      <w:r>
        <w:rPr>
          <w:rFonts w:ascii="Avenir" w:eastAsia="Avenir" w:hAnsi="Avenir" w:cs="Avenir"/>
          <w:color w:val="000000"/>
          <w:sz w:val="22"/>
          <w:szCs w:val="22"/>
        </w:rPr>
        <w:t>Being a Responsible Citizen</w:t>
      </w:r>
    </w:p>
    <w:p w:rsidR="00D00D85" w:rsidRDefault="00D35F9D" w:rsidP="00D00D85">
      <w:pPr>
        <w:numPr>
          <w:ilvl w:val="0"/>
          <w:numId w:val="7"/>
        </w:numPr>
        <w:pBdr>
          <w:top w:val="nil"/>
          <w:left w:val="nil"/>
          <w:bottom w:val="nil"/>
          <w:right w:val="nil"/>
          <w:between w:val="nil"/>
        </w:pBdr>
        <w:spacing w:after="120" w:line="264" w:lineRule="auto"/>
        <w:ind w:left="288" w:firstLine="153"/>
        <w:jc w:val="both"/>
        <w:rPr>
          <w:rFonts w:ascii="Avenir" w:eastAsia="Avenir" w:hAnsi="Avenir" w:cs="Avenir"/>
          <w:color w:val="000000"/>
          <w:sz w:val="22"/>
          <w:szCs w:val="22"/>
        </w:rPr>
      </w:pPr>
      <w:r>
        <w:rPr>
          <w:rFonts w:ascii="Avenir" w:eastAsia="Avenir" w:hAnsi="Avenir" w:cs="Avenir"/>
          <w:color w:val="000000"/>
          <w:sz w:val="22"/>
          <w:szCs w:val="22"/>
        </w:rPr>
        <w:t>Careers</w:t>
      </w:r>
    </w:p>
    <w:p w:rsidR="00D00D85" w:rsidRPr="00F66B31" w:rsidRDefault="00D35F9D" w:rsidP="00D00D85">
      <w:pPr>
        <w:numPr>
          <w:ilvl w:val="0"/>
          <w:numId w:val="7"/>
        </w:numPr>
        <w:pBdr>
          <w:top w:val="nil"/>
          <w:left w:val="nil"/>
          <w:bottom w:val="nil"/>
          <w:right w:val="nil"/>
          <w:between w:val="nil"/>
        </w:pBdr>
        <w:spacing w:after="120" w:line="264" w:lineRule="auto"/>
        <w:ind w:left="288" w:firstLine="153"/>
        <w:jc w:val="both"/>
        <w:rPr>
          <w:rFonts w:ascii="Avenir" w:eastAsia="Avenir" w:hAnsi="Avenir" w:cs="Avenir"/>
          <w:color w:val="000000"/>
          <w:sz w:val="22"/>
          <w:szCs w:val="22"/>
        </w:rPr>
      </w:pPr>
      <w:r w:rsidRPr="00F66B31">
        <w:rPr>
          <w:rFonts w:ascii="Avenir" w:eastAsia="Avenir" w:hAnsi="Avenir" w:cs="Avenir"/>
          <w:bCs/>
          <w:color w:val="000000"/>
          <w:sz w:val="22"/>
          <w:szCs w:val="22"/>
        </w:rPr>
        <w:t>Sex Education</w:t>
      </w:r>
      <w:r w:rsidR="00D00D85" w:rsidRPr="00F66B31">
        <w:rPr>
          <w:rFonts w:ascii="Avenir" w:eastAsia="Avenir" w:hAnsi="Avenir" w:cs="Avenir"/>
          <w:bCs/>
          <w:color w:val="000000"/>
          <w:sz w:val="22"/>
          <w:szCs w:val="22"/>
        </w:rPr>
        <w:t>: Y6 lessons only – these are the only non-statutory lessons that parents can withdraw from (refer to Section 12)</w:t>
      </w:r>
    </w:p>
    <w:p w:rsidR="00B112DC" w:rsidRDefault="00B112DC">
      <w:pPr>
        <w:pBdr>
          <w:top w:val="nil"/>
          <w:left w:val="nil"/>
          <w:bottom w:val="nil"/>
          <w:right w:val="nil"/>
          <w:between w:val="nil"/>
        </w:pBdr>
        <w:spacing w:after="120" w:line="264" w:lineRule="auto"/>
        <w:jc w:val="both"/>
        <w:rPr>
          <w:rFonts w:ascii="Avenir" w:eastAsia="Avenir" w:hAnsi="Avenir" w:cs="Avenir"/>
          <w:color w:val="FF0000"/>
          <w:sz w:val="22"/>
          <w:szCs w:val="22"/>
        </w:rPr>
      </w:pPr>
    </w:p>
    <w:p w:rsidR="00B112DC" w:rsidRDefault="00D35F9D" w:rsidP="00D00D85">
      <w:pPr>
        <w:pBdr>
          <w:top w:val="nil"/>
          <w:left w:val="nil"/>
          <w:bottom w:val="nil"/>
          <w:right w:val="nil"/>
          <w:between w:val="nil"/>
        </w:pBdr>
        <w:spacing w:after="120" w:line="264" w:lineRule="auto"/>
        <w:ind w:hanging="360"/>
        <w:jc w:val="both"/>
        <w:rPr>
          <w:rFonts w:ascii="Avenir" w:eastAsia="Avenir" w:hAnsi="Avenir" w:cs="Avenir"/>
          <w:b/>
          <w:color w:val="548DD4"/>
          <w:sz w:val="22"/>
          <w:szCs w:val="22"/>
        </w:rPr>
      </w:pPr>
      <w:r>
        <w:rPr>
          <w:rFonts w:ascii="Avenir" w:eastAsia="Avenir" w:hAnsi="Avenir" w:cs="Avenir"/>
          <w:b/>
          <w:color w:val="548DD4"/>
          <w:sz w:val="22"/>
          <w:szCs w:val="22"/>
        </w:rPr>
        <w:t>11. Approaches for Delivering Effective PSHE</w:t>
      </w:r>
    </w:p>
    <w:p w:rsidR="00B112DC" w:rsidRDefault="00D35F9D">
      <w:pPr>
        <w:pBdr>
          <w:top w:val="nil"/>
          <w:left w:val="nil"/>
          <w:bottom w:val="nil"/>
          <w:right w:val="nil"/>
          <w:between w:val="nil"/>
        </w:pBdr>
        <w:spacing w:after="120" w:line="264" w:lineRule="auto"/>
        <w:ind w:left="927" w:hanging="360"/>
        <w:jc w:val="both"/>
        <w:rPr>
          <w:rFonts w:ascii="Avenir" w:eastAsia="Avenir" w:hAnsi="Avenir" w:cs="Avenir"/>
          <w:b/>
          <w:color w:val="548DD4"/>
          <w:sz w:val="22"/>
          <w:szCs w:val="22"/>
        </w:rPr>
      </w:pPr>
      <w:r>
        <w:rPr>
          <w:rFonts w:ascii="Avenir" w:eastAsia="Avenir" w:hAnsi="Avenir" w:cs="Avenir"/>
          <w:b/>
          <w:color w:val="548DD4"/>
          <w:sz w:val="22"/>
          <w:szCs w:val="22"/>
        </w:rPr>
        <w:t>11.1 Creating a Safe and Supportive Learning Environment</w:t>
      </w:r>
    </w:p>
    <w:p w:rsidR="00B112DC" w:rsidRDefault="00D35F9D">
      <w:pPr>
        <w:pBdr>
          <w:top w:val="nil"/>
          <w:left w:val="nil"/>
          <w:bottom w:val="nil"/>
          <w:right w:val="nil"/>
          <w:between w:val="nil"/>
        </w:pBdr>
        <w:spacing w:after="120" w:line="264" w:lineRule="auto"/>
        <w:ind w:left="927" w:hanging="360"/>
        <w:jc w:val="both"/>
        <w:rPr>
          <w:rFonts w:ascii="Avenir" w:eastAsia="Avenir" w:hAnsi="Avenir" w:cs="Avenir"/>
          <w:color w:val="000000"/>
          <w:sz w:val="22"/>
          <w:szCs w:val="22"/>
        </w:rPr>
      </w:pPr>
      <w:r>
        <w:rPr>
          <w:rFonts w:ascii="Avenir" w:eastAsia="Avenir" w:hAnsi="Avenir" w:cs="Avenir"/>
          <w:color w:val="000000"/>
          <w:sz w:val="22"/>
          <w:szCs w:val="22"/>
        </w:rPr>
        <w:lastRenderedPageBreak/>
        <w:t xml:space="preserve">PSHE often works within pupils’ </w:t>
      </w:r>
      <w:proofErr w:type="gramStart"/>
      <w:r>
        <w:rPr>
          <w:rFonts w:ascii="Avenir" w:eastAsia="Avenir" w:hAnsi="Avenir" w:cs="Avenir"/>
          <w:color w:val="000000"/>
          <w:sz w:val="22"/>
          <w:szCs w:val="22"/>
        </w:rPr>
        <w:t>real life</w:t>
      </w:r>
      <w:proofErr w:type="gramEnd"/>
      <w:r>
        <w:rPr>
          <w:rFonts w:ascii="Avenir" w:eastAsia="Avenir" w:hAnsi="Avenir" w:cs="Avenir"/>
          <w:color w:val="000000"/>
          <w:sz w:val="22"/>
          <w:szCs w:val="22"/>
        </w:rPr>
        <w:t xml:space="preserve"> experiences, addressing a range of personal, social, emotional and health issues. A safe, supportive and respectful learning environment is created by establishing clear ground rules, developed and agreed with all pupils across the school, and referred to during PSHE lessons. This helps to secure an atmosphere within which pupils feel able to discuss concerns, feelings and sensitive issues. </w:t>
      </w:r>
    </w:p>
    <w:p w:rsidR="00B112DC" w:rsidRDefault="00D35F9D">
      <w:pPr>
        <w:pBdr>
          <w:top w:val="nil"/>
          <w:left w:val="nil"/>
          <w:bottom w:val="nil"/>
          <w:right w:val="nil"/>
          <w:between w:val="nil"/>
        </w:pBdr>
        <w:spacing w:after="120" w:line="264" w:lineRule="auto"/>
        <w:ind w:left="927" w:hanging="360"/>
        <w:jc w:val="both"/>
        <w:rPr>
          <w:rFonts w:ascii="Avenir" w:eastAsia="Avenir" w:hAnsi="Avenir" w:cs="Avenir"/>
          <w:b/>
          <w:color w:val="548DD4"/>
          <w:sz w:val="22"/>
          <w:szCs w:val="22"/>
        </w:rPr>
      </w:pPr>
      <w:r>
        <w:rPr>
          <w:rFonts w:ascii="Avenir" w:eastAsia="Avenir" w:hAnsi="Avenir" w:cs="Avenir"/>
          <w:b/>
          <w:color w:val="548DD4"/>
          <w:sz w:val="22"/>
          <w:szCs w:val="22"/>
        </w:rPr>
        <w:t xml:space="preserve">11.2 Confidentiality </w:t>
      </w:r>
    </w:p>
    <w:p w:rsidR="00B112DC" w:rsidRDefault="00D35F9D">
      <w:pPr>
        <w:pBdr>
          <w:top w:val="nil"/>
          <w:left w:val="nil"/>
          <w:bottom w:val="nil"/>
          <w:right w:val="nil"/>
          <w:between w:val="nil"/>
        </w:pBdr>
        <w:spacing w:after="120" w:line="264" w:lineRule="auto"/>
        <w:ind w:left="927" w:hanging="360"/>
        <w:jc w:val="both"/>
        <w:rPr>
          <w:rFonts w:ascii="Avenir" w:eastAsia="Avenir" w:hAnsi="Avenir" w:cs="Avenir"/>
          <w:color w:val="000000"/>
          <w:sz w:val="22"/>
          <w:szCs w:val="22"/>
        </w:rPr>
      </w:pPr>
      <w:r>
        <w:rPr>
          <w:rFonts w:ascii="Avenir" w:eastAsia="Avenir" w:hAnsi="Avenir" w:cs="Avenir"/>
          <w:color w:val="000000"/>
          <w:sz w:val="22"/>
          <w:szCs w:val="22"/>
        </w:rPr>
        <w:t xml:space="preserve">In the course of PSHE lessons, pupils may indicate in some way that they are vulnerable or at risk. In these circumstances staff are aware that they must refer to the Child Protection/Safeguarding policy to ensure that they are clear about what is required in such circumstances. </w:t>
      </w:r>
      <w:r>
        <w:rPr>
          <w:rFonts w:ascii="Avenir" w:eastAsia="Avenir" w:hAnsi="Avenir" w:cs="Avenir"/>
          <w:color w:val="000000"/>
          <w:sz w:val="22"/>
          <w:szCs w:val="22"/>
        </w:rPr>
        <w:br/>
        <w:t>The school will ensure that pupils know that teachers cannot offer unconditional confidentiality and are reassured that their best interests will be maintained. They will be reminded that if confidentiality has to be broken, they will be informed first and then supported as appropriate. They are encouraged to talk to their parents or carers and are provided with support to do so.</w:t>
      </w:r>
    </w:p>
    <w:p w:rsidR="00B112DC" w:rsidRDefault="00D35F9D">
      <w:pPr>
        <w:pBdr>
          <w:top w:val="nil"/>
          <w:left w:val="nil"/>
          <w:bottom w:val="nil"/>
          <w:right w:val="nil"/>
          <w:between w:val="nil"/>
        </w:pBdr>
        <w:spacing w:after="120" w:line="264" w:lineRule="auto"/>
        <w:ind w:left="927" w:hanging="360"/>
        <w:jc w:val="both"/>
        <w:rPr>
          <w:rFonts w:ascii="Avenir" w:eastAsia="Avenir" w:hAnsi="Avenir" w:cs="Avenir"/>
          <w:color w:val="000000"/>
          <w:sz w:val="22"/>
          <w:szCs w:val="22"/>
        </w:rPr>
      </w:pPr>
      <w:r>
        <w:rPr>
          <w:rFonts w:ascii="Avenir" w:eastAsia="Avenir" w:hAnsi="Avenir" w:cs="Avenir"/>
          <w:color w:val="000000"/>
          <w:sz w:val="22"/>
          <w:szCs w:val="22"/>
        </w:rPr>
        <w:t>The school will ensure that staff understand that they cannot offer unconditional confidentiality to pupils. They will work within the school's agreed procedure for recording and reporting disclosures and the nature of access to this information.</w:t>
      </w:r>
    </w:p>
    <w:p w:rsidR="00B112DC" w:rsidRDefault="00D35F9D">
      <w:pPr>
        <w:pBdr>
          <w:top w:val="nil"/>
          <w:left w:val="nil"/>
          <w:bottom w:val="nil"/>
          <w:right w:val="nil"/>
          <w:between w:val="nil"/>
        </w:pBdr>
        <w:spacing w:after="120" w:line="264" w:lineRule="auto"/>
        <w:ind w:left="927" w:hanging="360"/>
        <w:jc w:val="both"/>
        <w:rPr>
          <w:rFonts w:ascii="Avenir" w:eastAsia="Avenir" w:hAnsi="Avenir" w:cs="Avenir"/>
          <w:b/>
          <w:color w:val="548DD4"/>
          <w:sz w:val="22"/>
          <w:szCs w:val="22"/>
        </w:rPr>
      </w:pPr>
      <w:r>
        <w:rPr>
          <w:rFonts w:ascii="Avenir" w:eastAsia="Avenir" w:hAnsi="Avenir" w:cs="Avenir"/>
          <w:b/>
          <w:color w:val="548DD4"/>
          <w:sz w:val="22"/>
          <w:szCs w:val="22"/>
        </w:rPr>
        <w:t>11.3 A Range of Learning Approaches</w:t>
      </w:r>
    </w:p>
    <w:p w:rsidR="00B112DC" w:rsidRDefault="00D35F9D">
      <w:pPr>
        <w:pBdr>
          <w:top w:val="nil"/>
          <w:left w:val="nil"/>
          <w:bottom w:val="nil"/>
          <w:right w:val="nil"/>
          <w:between w:val="nil"/>
        </w:pBdr>
        <w:spacing w:after="120" w:line="264" w:lineRule="auto"/>
        <w:ind w:left="927" w:hanging="360"/>
        <w:jc w:val="both"/>
        <w:rPr>
          <w:rFonts w:ascii="Avenir" w:eastAsia="Avenir" w:hAnsi="Avenir" w:cs="Avenir"/>
          <w:color w:val="000000"/>
          <w:sz w:val="22"/>
          <w:szCs w:val="22"/>
        </w:rPr>
      </w:pPr>
      <w:r>
        <w:rPr>
          <w:rFonts w:ascii="Avenir" w:eastAsia="Avenir" w:hAnsi="Avenir" w:cs="Avenir"/>
          <w:color w:val="000000"/>
          <w:sz w:val="22"/>
          <w:szCs w:val="22"/>
        </w:rPr>
        <w:t xml:space="preserve">Active and interactive engagement is most effective in PSHE. In every section of the course a variety of teaching and learning styles are used including videos, information sheets, pamphlets, textbooks, visual aids and models, games, role-play, the Internet and outside visits. </w:t>
      </w:r>
    </w:p>
    <w:p w:rsidR="00B112DC" w:rsidRDefault="00D35F9D">
      <w:pPr>
        <w:pBdr>
          <w:top w:val="nil"/>
          <w:left w:val="nil"/>
          <w:bottom w:val="nil"/>
          <w:right w:val="nil"/>
          <w:between w:val="nil"/>
        </w:pBdr>
        <w:spacing w:after="120" w:line="264" w:lineRule="auto"/>
        <w:jc w:val="both"/>
        <w:rPr>
          <w:rFonts w:ascii="Avenir" w:eastAsia="Avenir" w:hAnsi="Avenir" w:cs="Avenir"/>
          <w:b/>
          <w:color w:val="548DD4"/>
          <w:sz w:val="22"/>
          <w:szCs w:val="22"/>
        </w:rPr>
      </w:pPr>
      <w:r>
        <w:rPr>
          <w:rFonts w:ascii="Avenir" w:eastAsia="Avenir" w:hAnsi="Avenir" w:cs="Avenir"/>
          <w:b/>
          <w:color w:val="548DD4"/>
          <w:sz w:val="22"/>
          <w:szCs w:val="22"/>
        </w:rPr>
        <w:t>11.4 Relevant resources</w:t>
      </w:r>
    </w:p>
    <w:p w:rsidR="00B112DC" w:rsidRDefault="00D35F9D">
      <w:pPr>
        <w:pBdr>
          <w:top w:val="nil"/>
          <w:left w:val="nil"/>
          <w:bottom w:val="nil"/>
          <w:right w:val="nil"/>
          <w:between w:val="nil"/>
        </w:pBdr>
        <w:spacing w:after="120" w:line="264" w:lineRule="auto"/>
        <w:jc w:val="both"/>
        <w:rPr>
          <w:rFonts w:ascii="Avenir" w:eastAsia="Avenir" w:hAnsi="Avenir" w:cs="Avenir"/>
          <w:b/>
          <w:color w:val="548DD4"/>
          <w:sz w:val="22"/>
          <w:szCs w:val="22"/>
        </w:rPr>
      </w:pPr>
      <w:r>
        <w:rPr>
          <w:rFonts w:ascii="Avenir" w:eastAsia="Avenir" w:hAnsi="Avenir" w:cs="Avenir"/>
          <w:color w:val="000000"/>
          <w:sz w:val="22"/>
          <w:szCs w:val="22"/>
        </w:rPr>
        <w:t>Resources will be assessed to ensure that they are current, relevant and appropriate to the age and maturity of pupils. They will take into account equality of opportunity through their use of language, cultural attitudes and images, avoiding stereotyping, racism and sexism.</w:t>
      </w:r>
    </w:p>
    <w:p w:rsidR="00B112DC" w:rsidRDefault="00D35F9D">
      <w:pPr>
        <w:widowControl w:val="0"/>
        <w:spacing w:after="240"/>
        <w:jc w:val="both"/>
        <w:rPr>
          <w:rFonts w:ascii="Avenir" w:eastAsia="Avenir" w:hAnsi="Avenir" w:cs="Avenir"/>
          <w:b/>
          <w:color w:val="548DD4"/>
          <w:sz w:val="22"/>
          <w:szCs w:val="22"/>
        </w:rPr>
      </w:pPr>
      <w:r>
        <w:rPr>
          <w:rFonts w:ascii="Avenir" w:eastAsia="Avenir" w:hAnsi="Avenir" w:cs="Avenir"/>
          <w:b/>
          <w:color w:val="548DD4"/>
          <w:sz w:val="22"/>
          <w:szCs w:val="22"/>
        </w:rPr>
        <w:t>11.5 Use of External Organisations</w:t>
      </w:r>
    </w:p>
    <w:p w:rsidR="00B112DC" w:rsidRDefault="00D35F9D">
      <w:pPr>
        <w:widowControl w:val="0"/>
        <w:spacing w:after="240"/>
        <w:jc w:val="both"/>
        <w:rPr>
          <w:rFonts w:ascii="Avenir" w:eastAsia="Avenir" w:hAnsi="Avenir" w:cs="Avenir"/>
          <w:b/>
          <w:color w:val="548DD4"/>
          <w:sz w:val="22"/>
          <w:szCs w:val="22"/>
        </w:rPr>
      </w:pPr>
      <w:r>
        <w:rPr>
          <w:rFonts w:ascii="Avenir" w:eastAsia="Avenir" w:hAnsi="Avenir" w:cs="Avenir"/>
          <w:sz w:val="22"/>
          <w:szCs w:val="22"/>
        </w:rPr>
        <w:t xml:space="preserve">We work with various external organisations to enhance the delivery of PSHE across our planned programme, in order to bring in specialist knowledge and different ways of engaging with our young people. </w:t>
      </w:r>
    </w:p>
    <w:p w:rsidR="00B112DC" w:rsidRDefault="00D35F9D">
      <w:pPr>
        <w:widowControl w:val="0"/>
        <w:spacing w:after="240"/>
        <w:jc w:val="both"/>
        <w:rPr>
          <w:rFonts w:ascii="Avenir" w:eastAsia="Avenir" w:hAnsi="Avenir" w:cs="Avenir"/>
          <w:sz w:val="22"/>
          <w:szCs w:val="22"/>
        </w:rPr>
      </w:pPr>
      <w:r>
        <w:rPr>
          <w:rFonts w:ascii="Avenir" w:eastAsia="Avenir" w:hAnsi="Avenir" w:cs="Avenir"/>
          <w:sz w:val="22"/>
          <w:szCs w:val="22"/>
        </w:rPr>
        <w:t xml:space="preserve">We work in partnership with all external organisations to ensure that the all activities and resources used are delivered in accordance with the aims of this policy and the content of our planned programme. All external contributors are made aware of our confidentiality and safeguarding policies to make sure that any safeguarding issues that arise are dealt with in line with school policy and procedure. All external contributions are used to complement the teaching delivered by our own staff, to enhance and enrich the overall experience of our students. </w:t>
      </w:r>
    </w:p>
    <w:p w:rsidR="00B112DC" w:rsidRDefault="00D35F9D">
      <w:pPr>
        <w:widowControl w:val="0"/>
        <w:spacing w:after="240"/>
        <w:jc w:val="both"/>
        <w:rPr>
          <w:rFonts w:ascii="Avenir" w:eastAsia="Avenir" w:hAnsi="Avenir" w:cs="Avenir"/>
          <w:sz w:val="22"/>
          <w:szCs w:val="22"/>
        </w:rPr>
      </w:pPr>
      <w:r>
        <w:rPr>
          <w:rFonts w:ascii="Avenir" w:eastAsia="Avenir" w:hAnsi="Avenir" w:cs="Avenir"/>
          <w:b/>
          <w:color w:val="548DD4"/>
          <w:sz w:val="22"/>
          <w:szCs w:val="22"/>
        </w:rPr>
        <w:t>11.6 Groupings</w:t>
      </w:r>
    </w:p>
    <w:p w:rsidR="00B112DC" w:rsidRDefault="00D35F9D">
      <w:pPr>
        <w:widowControl w:val="0"/>
        <w:spacing w:after="240"/>
        <w:jc w:val="both"/>
        <w:rPr>
          <w:rFonts w:ascii="Avenir" w:eastAsia="Avenir" w:hAnsi="Avenir" w:cs="Avenir"/>
          <w:b/>
          <w:sz w:val="22"/>
          <w:szCs w:val="22"/>
        </w:rPr>
      </w:pPr>
      <w:r>
        <w:rPr>
          <w:rFonts w:ascii="Avenir" w:eastAsia="Avenir" w:hAnsi="Avenir" w:cs="Avenir"/>
          <w:color w:val="000000"/>
          <w:sz w:val="22"/>
          <w:szCs w:val="22"/>
        </w:rPr>
        <w:t xml:space="preserve">The PSHE curriculum will be delivered through a variety of whole class lessons, smaller group work and where relevant, in one to one </w:t>
      </w:r>
      <w:proofErr w:type="gramStart"/>
      <w:r>
        <w:rPr>
          <w:rFonts w:ascii="Avenir" w:eastAsia="Avenir" w:hAnsi="Avenir" w:cs="Avenir"/>
          <w:color w:val="000000"/>
          <w:sz w:val="22"/>
          <w:szCs w:val="22"/>
        </w:rPr>
        <w:t>sessions</w:t>
      </w:r>
      <w:proofErr w:type="gramEnd"/>
      <w:r>
        <w:rPr>
          <w:rFonts w:ascii="Avenir" w:eastAsia="Avenir" w:hAnsi="Avenir" w:cs="Avenir"/>
          <w:color w:val="000000"/>
          <w:sz w:val="22"/>
          <w:szCs w:val="22"/>
        </w:rPr>
        <w:t xml:space="preserve">. In relation to providing information such as the puberty elements of the Health Education programme, the teacher and/or external speaker will provide additional information with the boys and the girls in separate sessions. This provides extra special time for single gender group work. </w:t>
      </w:r>
    </w:p>
    <w:p w:rsidR="00B112DC" w:rsidRDefault="00D35F9D" w:rsidP="00D00D85">
      <w:pPr>
        <w:pBdr>
          <w:top w:val="nil"/>
          <w:left w:val="nil"/>
          <w:bottom w:val="nil"/>
          <w:right w:val="nil"/>
          <w:between w:val="nil"/>
        </w:pBdr>
        <w:spacing w:after="120" w:line="264" w:lineRule="auto"/>
        <w:ind w:left="927" w:hanging="927"/>
        <w:jc w:val="both"/>
        <w:rPr>
          <w:rFonts w:ascii="Avenir" w:eastAsia="Avenir" w:hAnsi="Avenir" w:cs="Avenir"/>
          <w:b/>
          <w:color w:val="548DD4"/>
          <w:sz w:val="22"/>
          <w:szCs w:val="22"/>
        </w:rPr>
      </w:pPr>
      <w:r>
        <w:rPr>
          <w:rFonts w:ascii="Avenir" w:eastAsia="Avenir" w:hAnsi="Avenir" w:cs="Avenir"/>
          <w:b/>
          <w:color w:val="548DD4"/>
          <w:sz w:val="22"/>
          <w:szCs w:val="22"/>
        </w:rPr>
        <w:lastRenderedPageBreak/>
        <w:t>11.7 Responding to Pupils’ Questions</w:t>
      </w:r>
    </w:p>
    <w:p w:rsidR="00B112DC" w:rsidRDefault="00D35F9D" w:rsidP="00D00D85">
      <w:pPr>
        <w:pBdr>
          <w:top w:val="nil"/>
          <w:left w:val="nil"/>
          <w:bottom w:val="nil"/>
          <w:right w:val="nil"/>
          <w:between w:val="nil"/>
        </w:pBdr>
        <w:spacing w:after="120" w:line="264" w:lineRule="auto"/>
        <w:ind w:left="-142" w:firstLine="66"/>
        <w:jc w:val="both"/>
        <w:rPr>
          <w:rFonts w:ascii="Avenir" w:eastAsia="Avenir" w:hAnsi="Avenir" w:cs="Avenir"/>
          <w:color w:val="000000"/>
          <w:sz w:val="22"/>
          <w:szCs w:val="22"/>
        </w:rPr>
      </w:pPr>
      <w:r>
        <w:rPr>
          <w:rFonts w:ascii="Avenir" w:eastAsia="Avenir" w:hAnsi="Avenir" w:cs="Avenir"/>
          <w:color w:val="000000"/>
          <w:sz w:val="22"/>
          <w:szCs w:val="22"/>
        </w:rPr>
        <w:t>It should be recognised that questions from pupils will be addressed and dealt with in the most appropriate manner and not disregarded. The form in which these questions are addressed may be in group activities, or on a one-to-one basis, as appropriate.</w:t>
      </w:r>
    </w:p>
    <w:p w:rsidR="00B112DC" w:rsidRDefault="00D35F9D">
      <w:pPr>
        <w:pBdr>
          <w:top w:val="nil"/>
          <w:left w:val="nil"/>
          <w:bottom w:val="nil"/>
          <w:right w:val="nil"/>
          <w:between w:val="nil"/>
        </w:pBdr>
        <w:spacing w:after="120" w:line="264" w:lineRule="auto"/>
        <w:jc w:val="both"/>
        <w:rPr>
          <w:rFonts w:ascii="Avenir" w:eastAsia="Avenir" w:hAnsi="Avenir" w:cs="Avenir"/>
          <w:b/>
          <w:color w:val="548DD4"/>
          <w:sz w:val="22"/>
          <w:szCs w:val="22"/>
        </w:rPr>
      </w:pPr>
      <w:r>
        <w:rPr>
          <w:rFonts w:ascii="Avenir" w:eastAsia="Avenir" w:hAnsi="Avenir" w:cs="Avenir"/>
          <w:b/>
          <w:color w:val="548DD4"/>
          <w:sz w:val="22"/>
          <w:szCs w:val="22"/>
        </w:rPr>
        <w:t>11.8 Meeting the Needs of SEND Pupils</w:t>
      </w:r>
    </w:p>
    <w:p w:rsidR="00B112DC" w:rsidRDefault="00D35F9D">
      <w:pPr>
        <w:pBdr>
          <w:top w:val="nil"/>
          <w:left w:val="nil"/>
          <w:bottom w:val="nil"/>
          <w:right w:val="nil"/>
          <w:between w:val="nil"/>
        </w:pBdr>
        <w:spacing w:after="120" w:line="264" w:lineRule="auto"/>
        <w:jc w:val="both"/>
        <w:rPr>
          <w:rFonts w:ascii="Avenir" w:eastAsia="Avenir" w:hAnsi="Avenir" w:cs="Avenir"/>
          <w:color w:val="000000"/>
          <w:sz w:val="22"/>
          <w:szCs w:val="22"/>
        </w:rPr>
      </w:pPr>
      <w:r>
        <w:rPr>
          <w:rFonts w:ascii="Avenir" w:eastAsia="Avenir" w:hAnsi="Avenir" w:cs="Avenir"/>
          <w:color w:val="000000"/>
          <w:sz w:val="22"/>
          <w:szCs w:val="22"/>
        </w:rPr>
        <w:t xml:space="preserve">PSHE lessons need to be accessible to all pupils including those with special educational needs and disabilities. The SEND code of practice outlines the need for schools to prepare children for adulthood outcomes. These pupils can be more vulnerable to exploitation and bullying which means that sensitive and age-appropriate Relationships and Health Education is an essential part of their learning. We will ensure that our curriculum is accessible to all pupils by using appropriate resources, small group work and providing CPD for teachers. </w:t>
      </w:r>
    </w:p>
    <w:p w:rsidR="00B112DC" w:rsidRDefault="00D35F9D">
      <w:pPr>
        <w:spacing w:after="120" w:line="264" w:lineRule="auto"/>
        <w:jc w:val="both"/>
        <w:rPr>
          <w:rFonts w:ascii="Avenir" w:eastAsia="Avenir" w:hAnsi="Avenir" w:cs="Avenir"/>
          <w:i/>
          <w:color w:val="FF0000"/>
          <w:sz w:val="22"/>
          <w:szCs w:val="22"/>
        </w:rPr>
      </w:pPr>
      <w:r>
        <w:rPr>
          <w:rFonts w:ascii="Avenir" w:eastAsia="Avenir" w:hAnsi="Avenir" w:cs="Avenir"/>
          <w:b/>
          <w:color w:val="548DD4"/>
          <w:sz w:val="22"/>
          <w:szCs w:val="22"/>
        </w:rPr>
        <w:t xml:space="preserve">12. Specific Issues Related to Sex Education </w:t>
      </w:r>
    </w:p>
    <w:p w:rsidR="00B112DC" w:rsidRDefault="00D35F9D">
      <w:pPr>
        <w:spacing w:after="120" w:line="264" w:lineRule="auto"/>
        <w:jc w:val="both"/>
        <w:rPr>
          <w:rFonts w:ascii="Avenir" w:eastAsia="Avenir" w:hAnsi="Avenir" w:cs="Avenir"/>
          <w:b/>
          <w:color w:val="548DD4"/>
          <w:sz w:val="22"/>
          <w:szCs w:val="22"/>
        </w:rPr>
      </w:pPr>
      <w:proofErr w:type="gramStart"/>
      <w:r>
        <w:rPr>
          <w:rFonts w:ascii="Avenir" w:eastAsia="Avenir" w:hAnsi="Avenir" w:cs="Avenir"/>
          <w:b/>
          <w:color w:val="548DD4"/>
          <w:sz w:val="22"/>
          <w:szCs w:val="22"/>
        </w:rPr>
        <w:t>12.1  DfE</w:t>
      </w:r>
      <w:proofErr w:type="gramEnd"/>
      <w:r>
        <w:rPr>
          <w:rFonts w:ascii="Avenir" w:eastAsia="Avenir" w:hAnsi="Avenir" w:cs="Avenir"/>
          <w:b/>
          <w:color w:val="548DD4"/>
          <w:sz w:val="22"/>
          <w:szCs w:val="22"/>
        </w:rPr>
        <w:t xml:space="preserve"> Sex Education Recommendation</w:t>
      </w:r>
    </w:p>
    <w:p w:rsidR="00B112DC" w:rsidRDefault="00D35F9D">
      <w:pPr>
        <w:spacing w:after="120" w:line="264" w:lineRule="auto"/>
        <w:jc w:val="both"/>
        <w:rPr>
          <w:rFonts w:ascii="Avenir" w:eastAsia="Avenir" w:hAnsi="Avenir" w:cs="Avenir"/>
          <w:b/>
          <w:color w:val="548DD4"/>
          <w:sz w:val="22"/>
          <w:szCs w:val="22"/>
        </w:rPr>
      </w:pPr>
      <w:r>
        <w:rPr>
          <w:rFonts w:ascii="Avenir" w:eastAsia="Avenir" w:hAnsi="Avenir" w:cs="Avenir"/>
          <w:sz w:val="22"/>
          <w:szCs w:val="22"/>
        </w:rPr>
        <w:t xml:space="preserve">We are fully complying with the Department for Education recommendations for all primary schools to have a sex education programme, tailored to the age and the physical and emotional maturity of the pupils. In addition to statutory Relationships, Science and Health Education </w:t>
      </w:r>
      <w:r>
        <w:rPr>
          <w:rFonts w:ascii="Avenir" w:eastAsia="Avenir" w:hAnsi="Avenir" w:cs="Avenir"/>
          <w:color w:val="000000"/>
          <w:sz w:val="22"/>
          <w:szCs w:val="22"/>
        </w:rPr>
        <w:t xml:space="preserve">(refer to </w:t>
      </w:r>
      <w:r w:rsidR="00A35148">
        <w:rPr>
          <w:rFonts w:ascii="Avenir" w:eastAsia="Avenir" w:hAnsi="Avenir" w:cs="Avenir"/>
          <w:color w:val="000000"/>
          <w:sz w:val="22"/>
          <w:szCs w:val="22"/>
        </w:rPr>
        <w:t>Section 10</w:t>
      </w:r>
      <w:r w:rsidR="00A519D7">
        <w:rPr>
          <w:rFonts w:ascii="Avenir" w:eastAsia="Avenir" w:hAnsi="Avenir" w:cs="Avenir"/>
          <w:color w:val="000000"/>
          <w:sz w:val="22"/>
          <w:szCs w:val="22"/>
        </w:rPr>
        <w:t>.2</w:t>
      </w:r>
      <w:r>
        <w:rPr>
          <w:rFonts w:ascii="Avenir" w:eastAsia="Avenir" w:hAnsi="Avenir" w:cs="Avenir"/>
          <w:color w:val="000000"/>
          <w:sz w:val="22"/>
          <w:szCs w:val="22"/>
        </w:rPr>
        <w:t xml:space="preserve">), </w:t>
      </w:r>
      <w:r>
        <w:rPr>
          <w:rFonts w:ascii="Avenir" w:eastAsia="Avenir" w:hAnsi="Avenir" w:cs="Avenir"/>
          <w:sz w:val="22"/>
          <w:szCs w:val="22"/>
        </w:rPr>
        <w:t xml:space="preserve">we have chosen to deliver further lessons in year 6 which go beyond the science curriculum and look in more detail at how a baby is made. We feel these lessons are important as they address many of the questions that children have and are taught in the context of healthy adult relationships. </w:t>
      </w:r>
      <w:r w:rsidR="00A35148">
        <w:rPr>
          <w:rFonts w:ascii="Avenir" w:eastAsia="Avenir" w:hAnsi="Avenir" w:cs="Avenir"/>
          <w:sz w:val="22"/>
          <w:szCs w:val="22"/>
        </w:rPr>
        <w:t xml:space="preserve">Our </w:t>
      </w:r>
      <w:r>
        <w:rPr>
          <w:rFonts w:ascii="Avenir" w:eastAsia="Avenir" w:hAnsi="Avenir" w:cs="Avenir"/>
          <w:sz w:val="22"/>
          <w:szCs w:val="22"/>
        </w:rPr>
        <w:t>RSE curriculum</w:t>
      </w:r>
      <w:r w:rsidR="00A35148">
        <w:rPr>
          <w:rFonts w:ascii="Avenir" w:eastAsia="Avenir" w:hAnsi="Avenir" w:cs="Avenir"/>
          <w:sz w:val="22"/>
          <w:szCs w:val="22"/>
        </w:rPr>
        <w:t xml:space="preserve"> </w:t>
      </w:r>
      <w:r>
        <w:rPr>
          <w:rFonts w:ascii="Avenir" w:eastAsia="Avenir" w:hAnsi="Avenir" w:cs="Avenir"/>
          <w:sz w:val="22"/>
          <w:szCs w:val="22"/>
        </w:rPr>
        <w:t xml:space="preserve">parent briefing sheet </w:t>
      </w:r>
      <w:r w:rsidR="00A35148">
        <w:rPr>
          <w:rFonts w:ascii="Avenir" w:eastAsia="Avenir" w:hAnsi="Avenir" w:cs="Avenir"/>
          <w:sz w:val="22"/>
          <w:szCs w:val="22"/>
        </w:rPr>
        <w:t>is available to all parents on our website along with</w:t>
      </w:r>
      <w:r>
        <w:rPr>
          <w:rFonts w:ascii="Avenir" w:eastAsia="Avenir" w:hAnsi="Avenir" w:cs="Avenir"/>
          <w:sz w:val="22"/>
          <w:szCs w:val="22"/>
        </w:rPr>
        <w:t xml:space="preserve"> this policy</w:t>
      </w:r>
      <w:r w:rsidR="00A35148">
        <w:rPr>
          <w:rFonts w:ascii="Avenir" w:eastAsia="Avenir" w:hAnsi="Avenir" w:cs="Avenir"/>
          <w:sz w:val="22"/>
          <w:szCs w:val="22"/>
        </w:rPr>
        <w:t xml:space="preserve"> </w:t>
      </w:r>
      <w:r>
        <w:rPr>
          <w:rFonts w:ascii="Avenir" w:eastAsia="Avenir" w:hAnsi="Avenir" w:cs="Avenir"/>
          <w:sz w:val="22"/>
          <w:szCs w:val="22"/>
        </w:rPr>
        <w:t>outlining a parent right to withdraw their year 6 child from these specific additional lessons, as outlined below.</w:t>
      </w:r>
    </w:p>
    <w:p w:rsidR="00B112DC" w:rsidRDefault="00D35F9D">
      <w:pPr>
        <w:spacing w:after="120" w:line="276" w:lineRule="auto"/>
        <w:jc w:val="both"/>
        <w:rPr>
          <w:rFonts w:ascii="Avenir" w:eastAsia="Avenir" w:hAnsi="Avenir" w:cs="Avenir"/>
          <w:b/>
          <w:color w:val="548DD4"/>
          <w:sz w:val="22"/>
          <w:szCs w:val="22"/>
        </w:rPr>
      </w:pPr>
      <w:r>
        <w:rPr>
          <w:rFonts w:ascii="Avenir" w:eastAsia="Avenir" w:hAnsi="Avenir" w:cs="Avenir"/>
          <w:b/>
          <w:color w:val="548DD4"/>
          <w:sz w:val="22"/>
          <w:szCs w:val="22"/>
        </w:rPr>
        <w:t>12.2 Definition of Sex Education</w:t>
      </w:r>
    </w:p>
    <w:p w:rsidR="00B112DC" w:rsidRDefault="00D35F9D">
      <w:pPr>
        <w:spacing w:after="120" w:line="276" w:lineRule="auto"/>
        <w:jc w:val="both"/>
        <w:rPr>
          <w:rFonts w:ascii="Avenir" w:eastAsia="Avenir" w:hAnsi="Avenir" w:cs="Avenir"/>
          <w:color w:val="FF0000"/>
          <w:sz w:val="22"/>
          <w:szCs w:val="22"/>
        </w:rPr>
      </w:pPr>
      <w:r>
        <w:rPr>
          <w:rFonts w:ascii="Avenir" w:eastAsia="Avenir" w:hAnsi="Avenir" w:cs="Avenir"/>
          <w:sz w:val="22"/>
          <w:szCs w:val="22"/>
        </w:rPr>
        <w:t>Sex Education is learning about the physical, social, emotional and legal aspects of human sexuality and behaviour, including human reproduction. Aspects of sex education are covered in the context of learning about lifecycles in science.</w:t>
      </w:r>
    </w:p>
    <w:p w:rsidR="00B112DC" w:rsidRDefault="00D35F9D">
      <w:pPr>
        <w:pBdr>
          <w:top w:val="nil"/>
          <w:left w:val="nil"/>
          <w:bottom w:val="nil"/>
          <w:right w:val="nil"/>
          <w:between w:val="nil"/>
        </w:pBdr>
        <w:spacing w:after="120" w:line="264" w:lineRule="auto"/>
        <w:jc w:val="both"/>
        <w:rPr>
          <w:rFonts w:ascii="Avenir" w:eastAsia="Avenir" w:hAnsi="Avenir" w:cs="Avenir"/>
          <w:b/>
          <w:color w:val="548DD4"/>
          <w:sz w:val="22"/>
          <w:szCs w:val="22"/>
        </w:rPr>
      </w:pPr>
      <w:r>
        <w:rPr>
          <w:rFonts w:ascii="Avenir" w:eastAsia="Avenir" w:hAnsi="Avenir" w:cs="Avenir"/>
          <w:b/>
          <w:color w:val="548DD4"/>
          <w:sz w:val="22"/>
          <w:szCs w:val="22"/>
        </w:rPr>
        <w:t>12.3 Engaging Parents/Carers and the Right to Withdraw from Sex Education</w:t>
      </w:r>
    </w:p>
    <w:p w:rsidR="00B112DC" w:rsidRDefault="00D35F9D">
      <w:pPr>
        <w:spacing w:after="120" w:line="264" w:lineRule="auto"/>
        <w:jc w:val="both"/>
        <w:rPr>
          <w:rFonts w:ascii="Avenir" w:eastAsia="Avenir" w:hAnsi="Avenir" w:cs="Avenir"/>
          <w:sz w:val="22"/>
          <w:szCs w:val="22"/>
        </w:rPr>
      </w:pPr>
      <w:r>
        <w:rPr>
          <w:rFonts w:ascii="Avenir" w:eastAsia="Avenir" w:hAnsi="Avenir" w:cs="Avenir"/>
          <w:sz w:val="22"/>
          <w:szCs w:val="22"/>
        </w:rPr>
        <w:t xml:space="preserve">On entry to the school, parents are invited to read the PSHE policy, including specific references to our additional Sex Education provision within PSHE. We place the utmost importance on sharing equal and joint responsibility with parents/carers for their children’s education, including sexual matters, and as such we do our best to find out from them any religious or cultural views they may have which may affect the Sex Education they wish to be given to their children. We always carefully consider any request that compromises our equal opportunities policy. This helps to establish a consultation process and partnership with parents, who we regularly keep informed about content of the sex education programme though the school website and newsletters. </w:t>
      </w:r>
    </w:p>
    <w:p w:rsidR="00B112DC" w:rsidRDefault="00D35F9D">
      <w:pPr>
        <w:spacing w:after="120" w:line="264" w:lineRule="auto"/>
        <w:jc w:val="both"/>
        <w:rPr>
          <w:rFonts w:ascii="Avenir" w:eastAsia="Avenir" w:hAnsi="Avenir" w:cs="Avenir"/>
          <w:sz w:val="22"/>
          <w:szCs w:val="22"/>
        </w:rPr>
      </w:pPr>
      <w:r>
        <w:rPr>
          <w:rFonts w:ascii="Avenir" w:eastAsia="Avenir" w:hAnsi="Avenir" w:cs="Avenir"/>
          <w:sz w:val="22"/>
          <w:szCs w:val="22"/>
        </w:rPr>
        <w:t>Parents have the right to withdraw their child from Sex Education, but not the right to withdraw their child from any lessons that are in the statutory Relationships, Science and Health Education Curriculum, as outlined in Section 10. In accordance with this, it is made clear to parents of year 6 children that they can withdraw their children from the additional sex education lessons we deliver in Year 6, as outlined in 12.1.</w:t>
      </w:r>
    </w:p>
    <w:p w:rsidR="00B112DC" w:rsidRDefault="00D35F9D">
      <w:pPr>
        <w:spacing w:after="120" w:line="264" w:lineRule="auto"/>
        <w:jc w:val="both"/>
        <w:rPr>
          <w:rFonts w:ascii="Avenir" w:eastAsia="Avenir" w:hAnsi="Avenir" w:cs="Avenir"/>
          <w:sz w:val="22"/>
          <w:szCs w:val="22"/>
        </w:rPr>
      </w:pPr>
      <w:r>
        <w:rPr>
          <w:rFonts w:ascii="Avenir" w:eastAsia="Avenir" w:hAnsi="Avenir" w:cs="Avenir"/>
          <w:sz w:val="22"/>
          <w:szCs w:val="22"/>
        </w:rPr>
        <w:br/>
        <w:t xml:space="preserve">If a parent wishes to withdraw their child from Sex Education we ask that they discuss it with the Head Teacher and then complete a ‘Request for Withdrawal from Sex Education Lessons’ form, Appendix 1 </w:t>
      </w:r>
      <w:r>
        <w:rPr>
          <w:rFonts w:ascii="Avenir" w:eastAsia="Avenir" w:hAnsi="Avenir" w:cs="Avenir"/>
          <w:sz w:val="22"/>
          <w:szCs w:val="22"/>
        </w:rPr>
        <w:lastRenderedPageBreak/>
        <w:t>of this policy, and send this to the headteacher. Alternative work will be given to pupils who are withdrawn from sex education.</w:t>
      </w:r>
    </w:p>
    <w:p w:rsidR="00B112DC" w:rsidRDefault="00B112DC">
      <w:pPr>
        <w:spacing w:after="120" w:line="264" w:lineRule="auto"/>
        <w:jc w:val="both"/>
        <w:rPr>
          <w:rFonts w:ascii="Avenir" w:eastAsia="Avenir" w:hAnsi="Avenir" w:cs="Avenir"/>
          <w:sz w:val="22"/>
          <w:szCs w:val="22"/>
        </w:rPr>
      </w:pPr>
    </w:p>
    <w:p w:rsidR="00B112DC" w:rsidRDefault="00D35F9D">
      <w:pPr>
        <w:pBdr>
          <w:top w:val="nil"/>
          <w:left w:val="nil"/>
          <w:bottom w:val="nil"/>
          <w:right w:val="nil"/>
          <w:between w:val="nil"/>
        </w:pBdr>
        <w:spacing w:after="120" w:line="264" w:lineRule="auto"/>
        <w:jc w:val="both"/>
        <w:rPr>
          <w:rFonts w:ascii="Avenir" w:eastAsia="Avenir" w:hAnsi="Avenir" w:cs="Avenir"/>
          <w:b/>
          <w:color w:val="548DD4"/>
          <w:sz w:val="22"/>
          <w:szCs w:val="22"/>
        </w:rPr>
      </w:pPr>
      <w:proofErr w:type="gramStart"/>
      <w:r>
        <w:rPr>
          <w:rFonts w:ascii="Avenir" w:eastAsia="Avenir" w:hAnsi="Avenir" w:cs="Avenir"/>
          <w:b/>
          <w:color w:val="548DD4"/>
          <w:sz w:val="22"/>
          <w:szCs w:val="22"/>
        </w:rPr>
        <w:t>12.4  Answering</w:t>
      </w:r>
      <w:proofErr w:type="gramEnd"/>
      <w:r>
        <w:rPr>
          <w:rFonts w:ascii="Avenir" w:eastAsia="Avenir" w:hAnsi="Avenir" w:cs="Avenir"/>
          <w:b/>
          <w:color w:val="548DD4"/>
          <w:sz w:val="22"/>
          <w:szCs w:val="22"/>
        </w:rPr>
        <w:t xml:space="preserve"> Pupils’ Sex Education Questions</w:t>
      </w:r>
    </w:p>
    <w:p w:rsidR="00B112DC" w:rsidRDefault="00D35F9D">
      <w:pPr>
        <w:pBdr>
          <w:top w:val="nil"/>
          <w:left w:val="nil"/>
          <w:bottom w:val="nil"/>
          <w:right w:val="nil"/>
          <w:between w:val="nil"/>
        </w:pBdr>
        <w:spacing w:after="120" w:line="264" w:lineRule="auto"/>
        <w:jc w:val="both"/>
        <w:rPr>
          <w:rFonts w:ascii="Avenir" w:eastAsia="Avenir" w:hAnsi="Avenir" w:cs="Avenir"/>
          <w:color w:val="000000"/>
          <w:sz w:val="22"/>
          <w:szCs w:val="22"/>
        </w:rPr>
      </w:pPr>
      <w:r>
        <w:rPr>
          <w:rFonts w:ascii="Avenir" w:eastAsia="Avenir" w:hAnsi="Avenir" w:cs="Avenir"/>
          <w:color w:val="000000"/>
          <w:sz w:val="22"/>
          <w:szCs w:val="22"/>
        </w:rPr>
        <w:t>We encourage curiosity in children as it is an important part of their learning and children ask questions related to sex education, both in and outside of lessons. This means that children who are withdrawn from a lesson may also ask a question in relation to sex education outside of the lesson time. We feel it is important to answer questions honestly, with factual information and in an age appropriate way. If we have a concern with regards to safeguarding due to the nature of a question we would follow our safeguarding procedures.  We need to be mindful that children who don’t have their questions answered may look to other sources for information, such as the internet, which might provide inaccurate information.</w:t>
      </w:r>
    </w:p>
    <w:p w:rsidR="00B112DC" w:rsidRDefault="00B112DC">
      <w:pPr>
        <w:pBdr>
          <w:top w:val="nil"/>
          <w:left w:val="nil"/>
          <w:bottom w:val="nil"/>
          <w:right w:val="nil"/>
          <w:between w:val="nil"/>
        </w:pBdr>
        <w:spacing w:after="120" w:line="264" w:lineRule="auto"/>
        <w:jc w:val="both"/>
        <w:rPr>
          <w:rFonts w:ascii="Avenir" w:eastAsia="Avenir" w:hAnsi="Avenir" w:cs="Avenir"/>
          <w:color w:val="000000"/>
          <w:sz w:val="22"/>
          <w:szCs w:val="22"/>
        </w:rPr>
      </w:pPr>
    </w:p>
    <w:p w:rsidR="00B112DC" w:rsidRDefault="00D35F9D">
      <w:pPr>
        <w:pBdr>
          <w:top w:val="nil"/>
          <w:left w:val="nil"/>
          <w:bottom w:val="nil"/>
          <w:right w:val="nil"/>
          <w:between w:val="nil"/>
        </w:pBdr>
        <w:spacing w:after="120" w:line="264" w:lineRule="auto"/>
        <w:ind w:left="927" w:hanging="360"/>
        <w:jc w:val="both"/>
        <w:rPr>
          <w:rFonts w:ascii="Avenir" w:eastAsia="Avenir" w:hAnsi="Avenir" w:cs="Avenir"/>
          <w:b/>
          <w:color w:val="548DD4"/>
          <w:sz w:val="22"/>
          <w:szCs w:val="22"/>
        </w:rPr>
      </w:pPr>
      <w:r>
        <w:rPr>
          <w:rFonts w:ascii="Avenir" w:eastAsia="Avenir" w:hAnsi="Avenir" w:cs="Avenir"/>
          <w:b/>
          <w:color w:val="548DD4"/>
          <w:sz w:val="22"/>
          <w:szCs w:val="22"/>
        </w:rPr>
        <w:t xml:space="preserve">13. An Inclusive Approach through a Moral and Values Framework </w:t>
      </w:r>
    </w:p>
    <w:p w:rsidR="00B112DC" w:rsidRDefault="00D35F9D">
      <w:pPr>
        <w:pBdr>
          <w:top w:val="nil"/>
          <w:left w:val="nil"/>
          <w:bottom w:val="nil"/>
          <w:right w:val="nil"/>
          <w:between w:val="nil"/>
        </w:pBdr>
        <w:spacing w:after="120" w:line="264" w:lineRule="auto"/>
        <w:ind w:left="288"/>
        <w:jc w:val="both"/>
        <w:rPr>
          <w:rFonts w:ascii="Avenir" w:eastAsia="Avenir" w:hAnsi="Avenir" w:cs="Avenir"/>
          <w:b/>
          <w:color w:val="FF0000"/>
          <w:sz w:val="22"/>
          <w:szCs w:val="22"/>
        </w:rPr>
      </w:pPr>
      <w:r>
        <w:rPr>
          <w:rFonts w:ascii="Avenir" w:eastAsia="Avenir" w:hAnsi="Avenir" w:cs="Avenir"/>
          <w:color w:val="000000"/>
          <w:sz w:val="22"/>
          <w:szCs w:val="22"/>
        </w:rPr>
        <w:t>As an inclusive school we value difference and diversity within our school community and the wider world. As such PSHE is delivered within the context of our school aims, values and moral framework, and equal opportunities policy, taking into account the following considerations:</w:t>
      </w:r>
      <w:r>
        <w:rPr>
          <w:rFonts w:ascii="Avenir" w:eastAsia="Avenir" w:hAnsi="Avenir" w:cs="Avenir"/>
          <w:b/>
          <w:color w:val="000000"/>
          <w:sz w:val="22"/>
          <w:szCs w:val="22"/>
        </w:rPr>
        <w:t xml:space="preserve"> </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The school has duties under the Equalities Act, British Values, and the Ofsted framework and must reflect British Law</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Respect for ourselves and others helps develop understanding of the need for non-exploitation within relationships</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We all have rights, duties and responsibilities, we need to know what these are and have the ability to exercise them</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 xml:space="preserve">Children are growing up in a diverse world and will need to be able to work, live and play with people from all backgrounds </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Families can include single parent families, LGBT parents, families headed by grandparents, adoptive parents, foster parents/carers amongst other structures</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Some children may have a different structure of support around them (for example: looked after children or young carers)</w:t>
      </w:r>
      <w:r>
        <w:rPr>
          <w:rFonts w:ascii="Avenir" w:eastAsia="Avenir" w:hAnsi="Avenir" w:cs="Avenir"/>
          <w:color w:val="FF0000"/>
          <w:sz w:val="22"/>
          <w:szCs w:val="22"/>
        </w:rPr>
        <w:t xml:space="preserve">. </w:t>
      </w:r>
    </w:p>
    <w:p w:rsidR="00B112DC" w:rsidRDefault="00D35F9D">
      <w:pPr>
        <w:pBdr>
          <w:top w:val="nil"/>
          <w:left w:val="nil"/>
          <w:bottom w:val="nil"/>
          <w:right w:val="nil"/>
          <w:between w:val="nil"/>
        </w:pBdr>
        <w:spacing w:after="120" w:line="264" w:lineRule="auto"/>
        <w:jc w:val="both"/>
        <w:rPr>
          <w:rFonts w:ascii="Avenir" w:eastAsia="Avenir" w:hAnsi="Avenir" w:cs="Avenir"/>
          <w:color w:val="000000"/>
          <w:sz w:val="22"/>
          <w:szCs w:val="22"/>
        </w:rPr>
      </w:pPr>
      <w:r>
        <w:rPr>
          <w:rFonts w:ascii="Avenir" w:eastAsia="Avenir" w:hAnsi="Avenir" w:cs="Avenir"/>
          <w:color w:val="000000"/>
          <w:sz w:val="22"/>
          <w:szCs w:val="22"/>
        </w:rPr>
        <w:t xml:space="preserve">We believe that pupils should receive comprehensive, balanced and accurate information that relates to their needs. The personal beliefs and attitudes of teachers will not influence the teaching of any elements of PSHE. For example, care is taken to ensure there is no stigmatisation of children based on their different home circumstances when teaching about the importance of marriage, or stable relationships, for family life and bringing up children. </w:t>
      </w:r>
    </w:p>
    <w:p w:rsidR="00B112DC" w:rsidRDefault="00D35F9D">
      <w:pPr>
        <w:pBdr>
          <w:top w:val="nil"/>
          <w:left w:val="nil"/>
          <w:bottom w:val="nil"/>
          <w:right w:val="nil"/>
          <w:between w:val="nil"/>
        </w:pBdr>
        <w:spacing w:after="120" w:line="264" w:lineRule="auto"/>
        <w:jc w:val="both"/>
        <w:rPr>
          <w:rFonts w:ascii="Avenir" w:eastAsia="Avenir" w:hAnsi="Avenir" w:cs="Avenir"/>
          <w:color w:val="000000"/>
          <w:sz w:val="22"/>
          <w:szCs w:val="22"/>
        </w:rPr>
      </w:pPr>
      <w:r>
        <w:rPr>
          <w:rFonts w:ascii="Avenir" w:eastAsia="Avenir" w:hAnsi="Avenir" w:cs="Avenir"/>
          <w:color w:val="000000"/>
          <w:sz w:val="22"/>
          <w:szCs w:val="22"/>
        </w:rPr>
        <w:t xml:space="preserve">In exploring their own feelings and attitudes, and those of peers and the wider society, our pupils are able to develop values on which to base decisions about relationships, health and living in the wider world. </w:t>
      </w:r>
    </w:p>
    <w:p w:rsidR="00B112DC" w:rsidRDefault="00B112DC">
      <w:pPr>
        <w:pBdr>
          <w:top w:val="nil"/>
          <w:left w:val="nil"/>
          <w:bottom w:val="nil"/>
          <w:right w:val="nil"/>
          <w:between w:val="nil"/>
        </w:pBdr>
        <w:spacing w:after="120" w:line="264" w:lineRule="auto"/>
        <w:jc w:val="both"/>
        <w:rPr>
          <w:rFonts w:ascii="Avenir" w:eastAsia="Avenir" w:hAnsi="Avenir" w:cs="Avenir"/>
          <w:b/>
          <w:color w:val="548DD4"/>
          <w:sz w:val="22"/>
          <w:szCs w:val="22"/>
        </w:rPr>
      </w:pPr>
    </w:p>
    <w:p w:rsidR="00B112DC" w:rsidRDefault="00D35F9D">
      <w:pPr>
        <w:pBdr>
          <w:top w:val="nil"/>
          <w:left w:val="nil"/>
          <w:bottom w:val="nil"/>
          <w:right w:val="nil"/>
          <w:between w:val="nil"/>
        </w:pBdr>
        <w:spacing w:after="120" w:line="264" w:lineRule="auto"/>
        <w:jc w:val="both"/>
        <w:rPr>
          <w:rFonts w:ascii="Avenir" w:eastAsia="Avenir" w:hAnsi="Avenir" w:cs="Avenir"/>
          <w:b/>
          <w:color w:val="548DD4"/>
          <w:sz w:val="22"/>
          <w:szCs w:val="22"/>
        </w:rPr>
      </w:pPr>
      <w:r>
        <w:rPr>
          <w:rFonts w:ascii="Avenir" w:eastAsia="Avenir" w:hAnsi="Avenir" w:cs="Avenir"/>
          <w:b/>
          <w:color w:val="548DD4"/>
          <w:sz w:val="22"/>
          <w:szCs w:val="22"/>
        </w:rPr>
        <w:t>14. Assessing PSHE and Monitoring the Programme</w:t>
      </w:r>
    </w:p>
    <w:p w:rsidR="00B112DC" w:rsidRDefault="00D35F9D">
      <w:pPr>
        <w:pBdr>
          <w:top w:val="nil"/>
          <w:left w:val="nil"/>
          <w:bottom w:val="nil"/>
          <w:right w:val="nil"/>
          <w:between w:val="nil"/>
        </w:pBdr>
        <w:spacing w:after="120" w:line="264" w:lineRule="auto"/>
        <w:jc w:val="both"/>
        <w:rPr>
          <w:rFonts w:ascii="Avenir" w:eastAsia="Avenir" w:hAnsi="Avenir" w:cs="Avenir"/>
          <w:color w:val="000000"/>
          <w:sz w:val="22"/>
          <w:szCs w:val="22"/>
        </w:rPr>
      </w:pPr>
      <w:r>
        <w:rPr>
          <w:rFonts w:ascii="Avenir" w:eastAsia="Avenir" w:hAnsi="Avenir" w:cs="Avenir"/>
          <w:color w:val="000000"/>
          <w:sz w:val="22"/>
          <w:szCs w:val="22"/>
        </w:rPr>
        <w:t xml:space="preserve">The PSHE Lead will be responsible for: </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Ensuring the policy and programmes are implemented as agreed</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lastRenderedPageBreak/>
        <w:t>Monitoring teaching within lessons through observations, team teaching, pupil work scrutiny and discussions with those involved</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Supporting staff to assess pupils progress, in line with the school’s assessment procedures</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 xml:space="preserve">Evaluation of the programme will be made by assessing the attitudes of the pupils, the development of their personal skills and the knowledge and understanding they have gained. Review forms part of the content and is an ongoing process. The views of pupils, staff and parents will be sought and taken into account as the programme develops and changes. </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 xml:space="preserve">Recommending targets for whole school development </w:t>
      </w:r>
    </w:p>
    <w:p w:rsidR="00B112DC" w:rsidRDefault="00B112DC">
      <w:pPr>
        <w:pBdr>
          <w:top w:val="nil"/>
          <w:left w:val="nil"/>
          <w:bottom w:val="nil"/>
          <w:right w:val="nil"/>
          <w:between w:val="nil"/>
        </w:pBdr>
        <w:spacing w:after="120" w:line="264" w:lineRule="auto"/>
        <w:ind w:left="927" w:hanging="360"/>
        <w:jc w:val="both"/>
        <w:rPr>
          <w:rFonts w:ascii="Avenir" w:eastAsia="Avenir" w:hAnsi="Avenir" w:cs="Avenir"/>
          <w:color w:val="FF0000"/>
          <w:sz w:val="22"/>
          <w:szCs w:val="22"/>
        </w:rPr>
      </w:pPr>
    </w:p>
    <w:p w:rsidR="00B112DC" w:rsidRDefault="00D35F9D">
      <w:pPr>
        <w:pBdr>
          <w:top w:val="nil"/>
          <w:left w:val="nil"/>
          <w:bottom w:val="nil"/>
          <w:right w:val="nil"/>
          <w:between w:val="nil"/>
        </w:pBdr>
        <w:spacing w:after="120" w:line="264" w:lineRule="auto"/>
        <w:jc w:val="both"/>
        <w:rPr>
          <w:rFonts w:ascii="Avenir" w:eastAsia="Avenir" w:hAnsi="Avenir" w:cs="Avenir"/>
          <w:b/>
          <w:color w:val="548DD4"/>
          <w:sz w:val="22"/>
          <w:szCs w:val="22"/>
        </w:rPr>
      </w:pPr>
      <w:r>
        <w:rPr>
          <w:rFonts w:ascii="Avenir" w:eastAsia="Avenir" w:hAnsi="Avenir" w:cs="Avenir"/>
          <w:b/>
          <w:color w:val="548DD4"/>
          <w:sz w:val="22"/>
          <w:szCs w:val="22"/>
        </w:rPr>
        <w:t>15. Training Staff to Deliver PSHE</w:t>
      </w:r>
    </w:p>
    <w:p w:rsidR="00B112DC" w:rsidRDefault="00D35F9D">
      <w:pPr>
        <w:pBdr>
          <w:top w:val="nil"/>
          <w:left w:val="nil"/>
          <w:bottom w:val="nil"/>
          <w:right w:val="nil"/>
          <w:between w:val="nil"/>
        </w:pBdr>
        <w:spacing w:after="120" w:line="264" w:lineRule="auto"/>
        <w:jc w:val="both"/>
        <w:rPr>
          <w:rFonts w:ascii="Avenir" w:eastAsia="Avenir" w:hAnsi="Avenir" w:cs="Avenir"/>
          <w:color w:val="000000"/>
          <w:sz w:val="22"/>
          <w:szCs w:val="22"/>
        </w:rPr>
      </w:pPr>
      <w:r>
        <w:rPr>
          <w:rFonts w:ascii="Avenir" w:eastAsia="Avenir" w:hAnsi="Avenir" w:cs="Avenir"/>
          <w:color w:val="000000"/>
          <w:sz w:val="22"/>
          <w:szCs w:val="22"/>
        </w:rPr>
        <w:t>It is important that staff delivering PSHE work within the values and moral framework of this policy and feel confident, skilled and knowledgeable to deliver effective PSHE. Continuing professional development will be provided through a range of options: individual study and development/ in-house CPD/ external training courses. Training may include:</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What to teach and when</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Leading discussions about attitudes and values</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Information updates</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Practising a variety of teaching methods</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Facilitating group discussions</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Involving pupils in their own learning</w:t>
      </w:r>
    </w:p>
    <w:p w:rsidR="00B112DC" w:rsidRDefault="00D35F9D">
      <w:pPr>
        <w:numPr>
          <w:ilvl w:val="0"/>
          <w:numId w:val="9"/>
        </w:numPr>
        <w:pBdr>
          <w:top w:val="nil"/>
          <w:left w:val="nil"/>
          <w:bottom w:val="nil"/>
          <w:right w:val="nil"/>
          <w:between w:val="nil"/>
        </w:pBdr>
        <w:spacing w:after="120" w:line="264" w:lineRule="auto"/>
        <w:ind w:left="648"/>
        <w:jc w:val="both"/>
        <w:rPr>
          <w:rFonts w:ascii="Avenir" w:eastAsia="Avenir" w:hAnsi="Avenir" w:cs="Avenir"/>
          <w:color w:val="000000"/>
          <w:sz w:val="22"/>
          <w:szCs w:val="22"/>
        </w:rPr>
      </w:pPr>
      <w:r>
        <w:rPr>
          <w:rFonts w:ascii="Avenir" w:eastAsia="Avenir" w:hAnsi="Avenir" w:cs="Avenir"/>
          <w:color w:val="000000"/>
          <w:sz w:val="22"/>
          <w:szCs w:val="22"/>
        </w:rPr>
        <w:t>Managing sensitive issues</w:t>
      </w:r>
    </w:p>
    <w:p w:rsidR="00B112DC" w:rsidRDefault="00B112DC">
      <w:pPr>
        <w:pBdr>
          <w:top w:val="nil"/>
          <w:left w:val="nil"/>
          <w:bottom w:val="nil"/>
          <w:right w:val="nil"/>
          <w:between w:val="nil"/>
        </w:pBdr>
        <w:spacing w:after="120" w:line="264" w:lineRule="auto"/>
        <w:ind w:left="927" w:hanging="360"/>
        <w:jc w:val="both"/>
        <w:rPr>
          <w:rFonts w:ascii="Avenir" w:eastAsia="Avenir" w:hAnsi="Avenir" w:cs="Avenir"/>
          <w:color w:val="FF0000"/>
          <w:sz w:val="22"/>
          <w:szCs w:val="22"/>
        </w:rPr>
      </w:pPr>
    </w:p>
    <w:p w:rsidR="00B112DC" w:rsidRDefault="00D35F9D">
      <w:pPr>
        <w:pBdr>
          <w:top w:val="nil"/>
          <w:left w:val="nil"/>
          <w:bottom w:val="nil"/>
          <w:right w:val="nil"/>
          <w:between w:val="nil"/>
        </w:pBdr>
        <w:spacing w:after="120" w:line="264" w:lineRule="auto"/>
        <w:jc w:val="both"/>
        <w:rPr>
          <w:rFonts w:ascii="Avenir" w:eastAsia="Avenir" w:hAnsi="Avenir" w:cs="Avenir"/>
          <w:b/>
          <w:color w:val="548DD4"/>
          <w:sz w:val="22"/>
          <w:szCs w:val="22"/>
        </w:rPr>
      </w:pPr>
      <w:r>
        <w:rPr>
          <w:rFonts w:ascii="Avenir" w:eastAsia="Avenir" w:hAnsi="Avenir" w:cs="Avenir"/>
          <w:b/>
          <w:color w:val="548DD4"/>
          <w:sz w:val="22"/>
          <w:szCs w:val="22"/>
        </w:rPr>
        <w:t>16. Disseminating and Monitoring the PSHE Policy</w:t>
      </w:r>
    </w:p>
    <w:p w:rsidR="00B112DC" w:rsidRDefault="00D35F9D">
      <w:pPr>
        <w:pBdr>
          <w:top w:val="nil"/>
          <w:left w:val="nil"/>
          <w:bottom w:val="nil"/>
          <w:right w:val="nil"/>
          <w:between w:val="nil"/>
        </w:pBdr>
        <w:spacing w:after="120" w:line="264" w:lineRule="auto"/>
        <w:jc w:val="both"/>
        <w:rPr>
          <w:rFonts w:ascii="Avenir" w:eastAsia="Avenir" w:hAnsi="Avenir" w:cs="Avenir"/>
          <w:color w:val="000000"/>
          <w:sz w:val="22"/>
          <w:szCs w:val="22"/>
        </w:rPr>
      </w:pPr>
      <w:r>
        <w:rPr>
          <w:rFonts w:ascii="Avenir" w:eastAsia="Avenir" w:hAnsi="Avenir" w:cs="Avenir"/>
          <w:color w:val="000000"/>
          <w:sz w:val="22"/>
          <w:szCs w:val="22"/>
        </w:rPr>
        <w:t>A copy of this policy will be supplied to all staff and governors and included within the school handbook, staff handbook, governor handbook and new staff induction materials</w:t>
      </w:r>
      <w:r>
        <w:rPr>
          <w:rFonts w:ascii="Avenir" w:eastAsia="Avenir" w:hAnsi="Avenir" w:cs="Avenir"/>
          <w:b/>
          <w:i/>
          <w:color w:val="000000"/>
          <w:sz w:val="22"/>
          <w:szCs w:val="22"/>
        </w:rPr>
        <w:t xml:space="preserve">. </w:t>
      </w:r>
      <w:r>
        <w:rPr>
          <w:rFonts w:ascii="Avenir" w:eastAsia="Avenir" w:hAnsi="Avenir" w:cs="Avenir"/>
          <w:color w:val="000000"/>
          <w:sz w:val="22"/>
          <w:szCs w:val="22"/>
        </w:rPr>
        <w:t xml:space="preserve"> A full copy will be published on the school website and made freely available to parents on request. Copies will also be supplied to other professionals whose work relates to PSHE, including RSE and Health Education, or who may be involved in its delivery.</w:t>
      </w:r>
    </w:p>
    <w:p w:rsidR="00B112DC" w:rsidRDefault="00F66B31">
      <w:pPr>
        <w:spacing w:after="120" w:line="264" w:lineRule="auto"/>
        <w:jc w:val="both"/>
        <w:rPr>
          <w:rFonts w:ascii="Avenir" w:eastAsia="Avenir" w:hAnsi="Avenir" w:cs="Avenir"/>
          <w:b/>
          <w:sz w:val="22"/>
          <w:szCs w:val="22"/>
        </w:rPr>
      </w:pPr>
      <w:r w:rsidRPr="00282C9C">
        <w:rPr>
          <w:rFonts w:ascii="Avenir" w:eastAsia="Avenir" w:hAnsi="Avenir" w:cs="Avenir"/>
          <w:b/>
          <w:sz w:val="22"/>
          <w:szCs w:val="22"/>
        </w:rPr>
        <w:t xml:space="preserve">Policy </w:t>
      </w:r>
      <w:r w:rsidR="002F0F69" w:rsidRPr="00282C9C">
        <w:rPr>
          <w:rFonts w:ascii="Avenir" w:eastAsia="Avenir" w:hAnsi="Avenir" w:cs="Avenir"/>
          <w:b/>
          <w:sz w:val="22"/>
          <w:szCs w:val="22"/>
        </w:rPr>
        <w:t>Implementation Date: Nov 2023</w:t>
      </w:r>
    </w:p>
    <w:p w:rsidR="00B112DC" w:rsidRDefault="00D35F9D">
      <w:pPr>
        <w:spacing w:after="120" w:line="264" w:lineRule="auto"/>
        <w:jc w:val="both"/>
        <w:rPr>
          <w:rFonts w:ascii="Avenir" w:eastAsia="Avenir" w:hAnsi="Avenir" w:cs="Avenir"/>
          <w:b/>
          <w:sz w:val="22"/>
          <w:szCs w:val="22"/>
        </w:rPr>
      </w:pPr>
      <w:r>
        <w:rPr>
          <w:rFonts w:ascii="Avenir" w:eastAsia="Avenir" w:hAnsi="Avenir" w:cs="Avenir"/>
          <w:b/>
          <w:sz w:val="22"/>
          <w:szCs w:val="22"/>
        </w:rPr>
        <w:t>Next Review Date: July 2025.</w:t>
      </w:r>
    </w:p>
    <w:p w:rsidR="00D00D85" w:rsidRDefault="00D00D85">
      <w:pPr>
        <w:spacing w:after="120" w:line="264" w:lineRule="auto"/>
        <w:jc w:val="both"/>
        <w:rPr>
          <w:rFonts w:ascii="Avenir" w:eastAsia="Avenir" w:hAnsi="Avenir" w:cs="Avenir"/>
          <w:b/>
          <w:sz w:val="22"/>
          <w:szCs w:val="22"/>
        </w:rPr>
      </w:pPr>
    </w:p>
    <w:p w:rsidR="00D00D85" w:rsidRDefault="00D00D85">
      <w:pPr>
        <w:spacing w:after="120" w:line="264" w:lineRule="auto"/>
        <w:jc w:val="both"/>
        <w:rPr>
          <w:rFonts w:ascii="Avenir" w:eastAsia="Avenir" w:hAnsi="Avenir" w:cs="Avenir"/>
          <w:sz w:val="22"/>
          <w:szCs w:val="22"/>
        </w:rPr>
      </w:pPr>
    </w:p>
    <w:p w:rsidR="00F66B31" w:rsidRDefault="00F66B31">
      <w:pPr>
        <w:spacing w:after="120" w:line="264" w:lineRule="auto"/>
        <w:jc w:val="both"/>
        <w:rPr>
          <w:rFonts w:ascii="Avenir" w:eastAsia="Avenir" w:hAnsi="Avenir" w:cs="Avenir"/>
          <w:sz w:val="22"/>
          <w:szCs w:val="22"/>
        </w:rPr>
      </w:pPr>
    </w:p>
    <w:p w:rsidR="00F66B31" w:rsidRDefault="00F66B31">
      <w:pPr>
        <w:spacing w:after="120" w:line="264" w:lineRule="auto"/>
        <w:jc w:val="both"/>
        <w:rPr>
          <w:rFonts w:ascii="Avenir" w:eastAsia="Avenir" w:hAnsi="Avenir" w:cs="Avenir"/>
          <w:sz w:val="22"/>
          <w:szCs w:val="22"/>
        </w:rPr>
      </w:pPr>
    </w:p>
    <w:p w:rsidR="00F66B31" w:rsidRDefault="00F66B31">
      <w:pPr>
        <w:spacing w:after="120" w:line="264" w:lineRule="auto"/>
        <w:jc w:val="both"/>
        <w:rPr>
          <w:rFonts w:ascii="Avenir" w:eastAsia="Avenir" w:hAnsi="Avenir" w:cs="Avenir"/>
          <w:sz w:val="22"/>
          <w:szCs w:val="22"/>
        </w:rPr>
      </w:pPr>
    </w:p>
    <w:p w:rsidR="00F66B31" w:rsidRDefault="00F66B31">
      <w:pPr>
        <w:spacing w:after="120" w:line="264" w:lineRule="auto"/>
        <w:jc w:val="both"/>
        <w:rPr>
          <w:rFonts w:ascii="Avenir" w:eastAsia="Avenir" w:hAnsi="Avenir" w:cs="Avenir"/>
          <w:sz w:val="22"/>
          <w:szCs w:val="22"/>
        </w:rPr>
      </w:pPr>
    </w:p>
    <w:p w:rsidR="00F66B31" w:rsidRDefault="00F66B31">
      <w:pPr>
        <w:spacing w:after="120" w:line="264" w:lineRule="auto"/>
        <w:jc w:val="both"/>
        <w:rPr>
          <w:rFonts w:ascii="Avenir" w:eastAsia="Avenir" w:hAnsi="Avenir" w:cs="Avenir"/>
          <w:sz w:val="22"/>
          <w:szCs w:val="22"/>
        </w:rPr>
      </w:pPr>
    </w:p>
    <w:p w:rsidR="00B112DC" w:rsidRDefault="00D35F9D">
      <w:pPr>
        <w:jc w:val="both"/>
        <w:rPr>
          <w:rFonts w:ascii="Avenir" w:eastAsia="Avenir" w:hAnsi="Avenir" w:cs="Avenir"/>
          <w:b/>
          <w:color w:val="000000"/>
          <w:sz w:val="22"/>
          <w:szCs w:val="22"/>
        </w:rPr>
      </w:pPr>
      <w:bookmarkStart w:id="1" w:name="_GoBack"/>
      <w:bookmarkEnd w:id="1"/>
      <w:r>
        <w:br w:type="page"/>
      </w:r>
    </w:p>
    <w:p w:rsidR="00B112DC" w:rsidRDefault="00D35F9D">
      <w:pPr>
        <w:spacing w:after="120" w:line="264" w:lineRule="auto"/>
        <w:jc w:val="both"/>
        <w:rPr>
          <w:rFonts w:ascii="Avenir" w:eastAsia="Avenir" w:hAnsi="Avenir" w:cs="Avenir"/>
          <w:b/>
          <w:color w:val="000000"/>
          <w:sz w:val="22"/>
          <w:szCs w:val="22"/>
        </w:rPr>
      </w:pPr>
      <w:r>
        <w:rPr>
          <w:rFonts w:ascii="Avenir" w:eastAsia="Avenir" w:hAnsi="Avenir" w:cs="Avenir"/>
          <w:b/>
          <w:color w:val="548DD4"/>
          <w:sz w:val="22"/>
          <w:szCs w:val="22"/>
        </w:rPr>
        <w:lastRenderedPageBreak/>
        <w:t>Appendix 1</w:t>
      </w:r>
    </w:p>
    <w:p w:rsidR="00B112DC" w:rsidRDefault="00D35F9D">
      <w:pPr>
        <w:pBdr>
          <w:top w:val="nil"/>
          <w:left w:val="nil"/>
          <w:bottom w:val="nil"/>
          <w:right w:val="nil"/>
          <w:between w:val="nil"/>
        </w:pBdr>
        <w:spacing w:after="120" w:line="264" w:lineRule="auto"/>
        <w:jc w:val="both"/>
        <w:rPr>
          <w:rFonts w:ascii="Avenir" w:eastAsia="Avenir" w:hAnsi="Avenir" w:cs="Avenir"/>
          <w:b/>
          <w:color w:val="000000"/>
          <w:sz w:val="22"/>
          <w:szCs w:val="22"/>
        </w:rPr>
      </w:pPr>
      <w:r>
        <w:rPr>
          <w:rFonts w:ascii="Avenir" w:eastAsia="Avenir" w:hAnsi="Avenir" w:cs="Avenir"/>
          <w:b/>
          <w:color w:val="000000"/>
          <w:sz w:val="22"/>
          <w:szCs w:val="22"/>
        </w:rPr>
        <w:t>Parent Request for Withdrawal from Sex Education Lessons</w:t>
      </w:r>
    </w:p>
    <w:p w:rsidR="00B112DC" w:rsidRDefault="00B112DC">
      <w:pPr>
        <w:pBdr>
          <w:top w:val="nil"/>
          <w:left w:val="nil"/>
          <w:bottom w:val="nil"/>
          <w:right w:val="nil"/>
          <w:between w:val="nil"/>
        </w:pBdr>
        <w:spacing w:after="120" w:line="264" w:lineRule="auto"/>
        <w:jc w:val="both"/>
        <w:rPr>
          <w:rFonts w:ascii="Avenir" w:eastAsia="Avenir" w:hAnsi="Avenir" w:cs="Avenir"/>
          <w:i/>
          <w:color w:val="FF0000"/>
          <w:sz w:val="22"/>
          <w:szCs w:val="22"/>
        </w:rPr>
      </w:pPr>
    </w:p>
    <w:tbl>
      <w:tblPr>
        <w:tblStyle w:val="a"/>
        <w:tblW w:w="9173" w:type="dxa"/>
        <w:tblInd w:w="-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660"/>
        <w:gridCol w:w="2486"/>
        <w:gridCol w:w="1049"/>
        <w:gridCol w:w="3978"/>
      </w:tblGrid>
      <w:tr w:rsidR="00B112DC">
        <w:tc>
          <w:tcPr>
            <w:tcW w:w="9173" w:type="dxa"/>
            <w:gridSpan w:val="4"/>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B112DC" w:rsidRDefault="00D35F9D">
            <w:pPr>
              <w:pBdr>
                <w:top w:val="nil"/>
                <w:left w:val="nil"/>
                <w:bottom w:val="nil"/>
                <w:right w:val="nil"/>
                <w:between w:val="nil"/>
              </w:pBdr>
              <w:jc w:val="both"/>
              <w:rPr>
                <w:rFonts w:ascii="Avenir" w:eastAsia="Avenir" w:hAnsi="Avenir" w:cs="Avenir"/>
                <w:smallCaps/>
                <w:color w:val="F8F8F8"/>
                <w:sz w:val="20"/>
                <w:szCs w:val="20"/>
              </w:rPr>
            </w:pPr>
            <w:r>
              <w:rPr>
                <w:rFonts w:ascii="Avenir" w:eastAsia="Avenir" w:hAnsi="Avenir" w:cs="Avenir"/>
                <w:smallCaps/>
                <w:color w:val="000000"/>
                <w:sz w:val="20"/>
                <w:szCs w:val="20"/>
              </w:rPr>
              <w:t>TO BE COMPLETED BY PARENTS</w:t>
            </w:r>
          </w:p>
        </w:tc>
      </w:tr>
      <w:tr w:rsidR="00B112DC">
        <w:tc>
          <w:tcPr>
            <w:tcW w:w="1660" w:type="dxa"/>
            <w:shd w:val="clear" w:color="auto" w:fill="auto"/>
            <w:tcMar>
              <w:top w:w="113" w:type="dxa"/>
              <w:bottom w:w="113" w:type="dxa"/>
            </w:tcMar>
          </w:tcPr>
          <w:p w:rsidR="00B112DC" w:rsidRDefault="00D35F9D">
            <w:pPr>
              <w:pBdr>
                <w:top w:val="nil"/>
                <w:left w:val="nil"/>
                <w:bottom w:val="nil"/>
                <w:right w:val="nil"/>
                <w:between w:val="nil"/>
              </w:pBdr>
              <w:spacing w:after="60"/>
              <w:jc w:val="both"/>
              <w:rPr>
                <w:rFonts w:ascii="Avenir" w:eastAsia="Avenir" w:hAnsi="Avenir" w:cs="Avenir"/>
                <w:color w:val="000000"/>
                <w:sz w:val="20"/>
                <w:szCs w:val="20"/>
              </w:rPr>
            </w:pPr>
            <w:r>
              <w:rPr>
                <w:rFonts w:ascii="Avenir" w:eastAsia="Avenir" w:hAnsi="Avenir" w:cs="Avenir"/>
                <w:color w:val="000000"/>
                <w:sz w:val="20"/>
                <w:szCs w:val="20"/>
              </w:rPr>
              <w:t>Name of child</w:t>
            </w:r>
          </w:p>
        </w:tc>
        <w:tc>
          <w:tcPr>
            <w:tcW w:w="2486" w:type="dxa"/>
            <w:shd w:val="clear" w:color="auto" w:fill="auto"/>
            <w:tcMar>
              <w:top w:w="113" w:type="dxa"/>
              <w:bottom w:w="113" w:type="dxa"/>
            </w:tcMar>
          </w:tcPr>
          <w:p w:rsidR="00B112DC" w:rsidRDefault="00B112DC">
            <w:pPr>
              <w:pBdr>
                <w:top w:val="nil"/>
                <w:left w:val="nil"/>
                <w:bottom w:val="nil"/>
                <w:right w:val="nil"/>
                <w:between w:val="nil"/>
              </w:pBdr>
              <w:spacing w:after="120"/>
              <w:ind w:left="1004" w:right="284" w:hanging="360"/>
              <w:jc w:val="both"/>
              <w:rPr>
                <w:rFonts w:ascii="Avenir" w:eastAsia="Avenir" w:hAnsi="Avenir" w:cs="Avenir"/>
                <w:color w:val="000000"/>
                <w:sz w:val="20"/>
                <w:szCs w:val="20"/>
              </w:rPr>
            </w:pPr>
          </w:p>
        </w:tc>
        <w:tc>
          <w:tcPr>
            <w:tcW w:w="1049" w:type="dxa"/>
            <w:shd w:val="clear" w:color="auto" w:fill="auto"/>
          </w:tcPr>
          <w:p w:rsidR="00B112DC" w:rsidRDefault="00D35F9D" w:rsidP="00D35F9D">
            <w:pPr>
              <w:pBdr>
                <w:top w:val="nil"/>
                <w:left w:val="nil"/>
                <w:bottom w:val="nil"/>
                <w:right w:val="nil"/>
                <w:between w:val="nil"/>
              </w:pBdr>
              <w:spacing w:after="120"/>
              <w:ind w:right="284"/>
              <w:jc w:val="both"/>
              <w:rPr>
                <w:rFonts w:ascii="Avenir" w:eastAsia="Avenir" w:hAnsi="Avenir" w:cs="Avenir"/>
                <w:color w:val="000000"/>
                <w:sz w:val="20"/>
                <w:szCs w:val="20"/>
              </w:rPr>
            </w:pPr>
            <w:r>
              <w:rPr>
                <w:rFonts w:ascii="Avenir" w:eastAsia="Avenir" w:hAnsi="Avenir" w:cs="Avenir"/>
                <w:color w:val="000000"/>
                <w:sz w:val="20"/>
                <w:szCs w:val="20"/>
              </w:rPr>
              <w:t>Class</w:t>
            </w:r>
          </w:p>
        </w:tc>
        <w:tc>
          <w:tcPr>
            <w:tcW w:w="3978" w:type="dxa"/>
            <w:shd w:val="clear" w:color="auto" w:fill="auto"/>
          </w:tcPr>
          <w:p w:rsidR="00B112DC" w:rsidRDefault="00B112DC">
            <w:pPr>
              <w:pBdr>
                <w:top w:val="nil"/>
                <w:left w:val="nil"/>
                <w:bottom w:val="nil"/>
                <w:right w:val="nil"/>
                <w:between w:val="nil"/>
              </w:pBdr>
              <w:spacing w:after="120"/>
              <w:ind w:left="1004" w:right="284" w:hanging="360"/>
              <w:jc w:val="both"/>
              <w:rPr>
                <w:rFonts w:ascii="Avenir" w:eastAsia="Avenir" w:hAnsi="Avenir" w:cs="Avenir"/>
                <w:color w:val="000000"/>
                <w:sz w:val="20"/>
                <w:szCs w:val="20"/>
              </w:rPr>
            </w:pPr>
          </w:p>
        </w:tc>
      </w:tr>
      <w:tr w:rsidR="00B112DC">
        <w:tc>
          <w:tcPr>
            <w:tcW w:w="1660" w:type="dxa"/>
            <w:shd w:val="clear" w:color="auto" w:fill="auto"/>
            <w:tcMar>
              <w:top w:w="113" w:type="dxa"/>
              <w:bottom w:w="113" w:type="dxa"/>
            </w:tcMar>
          </w:tcPr>
          <w:p w:rsidR="00B112DC" w:rsidRDefault="00D35F9D">
            <w:pPr>
              <w:pBdr>
                <w:top w:val="nil"/>
                <w:left w:val="nil"/>
                <w:bottom w:val="nil"/>
                <w:right w:val="nil"/>
                <w:between w:val="nil"/>
              </w:pBdr>
              <w:spacing w:after="60"/>
              <w:jc w:val="both"/>
              <w:rPr>
                <w:rFonts w:ascii="Avenir" w:eastAsia="Avenir" w:hAnsi="Avenir" w:cs="Avenir"/>
                <w:color w:val="000000"/>
                <w:sz w:val="20"/>
                <w:szCs w:val="20"/>
              </w:rPr>
            </w:pPr>
            <w:r>
              <w:rPr>
                <w:rFonts w:ascii="Avenir" w:eastAsia="Avenir" w:hAnsi="Avenir" w:cs="Avenir"/>
                <w:color w:val="000000"/>
                <w:sz w:val="20"/>
                <w:szCs w:val="20"/>
              </w:rPr>
              <w:t>Name of parent</w:t>
            </w:r>
          </w:p>
        </w:tc>
        <w:tc>
          <w:tcPr>
            <w:tcW w:w="2486" w:type="dxa"/>
            <w:shd w:val="clear" w:color="auto" w:fill="auto"/>
            <w:tcMar>
              <w:top w:w="113" w:type="dxa"/>
              <w:bottom w:w="113" w:type="dxa"/>
            </w:tcMar>
          </w:tcPr>
          <w:p w:rsidR="00B112DC" w:rsidRDefault="00B112DC">
            <w:pPr>
              <w:pBdr>
                <w:top w:val="nil"/>
                <w:left w:val="nil"/>
                <w:bottom w:val="nil"/>
                <w:right w:val="nil"/>
                <w:between w:val="nil"/>
              </w:pBdr>
              <w:spacing w:after="120"/>
              <w:ind w:left="1004" w:right="284" w:hanging="360"/>
              <w:jc w:val="both"/>
              <w:rPr>
                <w:rFonts w:ascii="Avenir" w:eastAsia="Avenir" w:hAnsi="Avenir" w:cs="Avenir"/>
                <w:color w:val="000000"/>
                <w:sz w:val="20"/>
                <w:szCs w:val="20"/>
              </w:rPr>
            </w:pPr>
          </w:p>
        </w:tc>
        <w:tc>
          <w:tcPr>
            <w:tcW w:w="1049" w:type="dxa"/>
            <w:shd w:val="clear" w:color="auto" w:fill="auto"/>
          </w:tcPr>
          <w:p w:rsidR="00B112DC" w:rsidRDefault="00D35F9D" w:rsidP="00D35F9D">
            <w:pPr>
              <w:pBdr>
                <w:top w:val="nil"/>
                <w:left w:val="nil"/>
                <w:bottom w:val="nil"/>
                <w:right w:val="nil"/>
                <w:between w:val="nil"/>
              </w:pBdr>
              <w:spacing w:after="120"/>
              <w:ind w:right="284"/>
              <w:jc w:val="both"/>
              <w:rPr>
                <w:rFonts w:ascii="Avenir" w:eastAsia="Avenir" w:hAnsi="Avenir" w:cs="Avenir"/>
                <w:color w:val="000000"/>
                <w:sz w:val="20"/>
                <w:szCs w:val="20"/>
              </w:rPr>
            </w:pPr>
            <w:r>
              <w:rPr>
                <w:rFonts w:ascii="Avenir" w:eastAsia="Avenir" w:hAnsi="Avenir" w:cs="Avenir"/>
                <w:color w:val="000000"/>
                <w:sz w:val="20"/>
                <w:szCs w:val="20"/>
              </w:rPr>
              <w:t>Date</w:t>
            </w:r>
          </w:p>
        </w:tc>
        <w:tc>
          <w:tcPr>
            <w:tcW w:w="3978" w:type="dxa"/>
            <w:shd w:val="clear" w:color="auto" w:fill="auto"/>
          </w:tcPr>
          <w:p w:rsidR="00B112DC" w:rsidRDefault="00B112DC">
            <w:pPr>
              <w:pBdr>
                <w:top w:val="nil"/>
                <w:left w:val="nil"/>
                <w:bottom w:val="nil"/>
                <w:right w:val="nil"/>
                <w:between w:val="nil"/>
              </w:pBdr>
              <w:spacing w:after="120"/>
              <w:ind w:left="1004" w:right="284" w:hanging="360"/>
              <w:jc w:val="both"/>
              <w:rPr>
                <w:rFonts w:ascii="Avenir" w:eastAsia="Avenir" w:hAnsi="Avenir" w:cs="Avenir"/>
                <w:color w:val="000000"/>
                <w:sz w:val="20"/>
                <w:szCs w:val="20"/>
              </w:rPr>
            </w:pPr>
          </w:p>
        </w:tc>
      </w:tr>
      <w:tr w:rsidR="00B112DC">
        <w:tc>
          <w:tcPr>
            <w:tcW w:w="9173" w:type="dxa"/>
            <w:gridSpan w:val="4"/>
            <w:shd w:val="clear" w:color="auto" w:fill="auto"/>
            <w:tcMar>
              <w:top w:w="113" w:type="dxa"/>
              <w:bottom w:w="113" w:type="dxa"/>
            </w:tcMar>
          </w:tcPr>
          <w:p w:rsidR="00B112DC" w:rsidRDefault="00D35F9D">
            <w:pPr>
              <w:pBdr>
                <w:top w:val="nil"/>
                <w:left w:val="nil"/>
                <w:bottom w:val="nil"/>
                <w:right w:val="nil"/>
                <w:between w:val="nil"/>
              </w:pBdr>
              <w:spacing w:after="60"/>
              <w:jc w:val="both"/>
              <w:rPr>
                <w:rFonts w:ascii="Avenir" w:eastAsia="Avenir" w:hAnsi="Avenir" w:cs="Avenir"/>
                <w:color w:val="000000"/>
                <w:sz w:val="20"/>
                <w:szCs w:val="20"/>
              </w:rPr>
            </w:pPr>
            <w:r>
              <w:rPr>
                <w:rFonts w:ascii="Avenir" w:eastAsia="Avenir" w:hAnsi="Avenir" w:cs="Avenir"/>
                <w:color w:val="000000"/>
                <w:sz w:val="20"/>
                <w:szCs w:val="20"/>
              </w:rPr>
              <w:t>Reason for withdrawing from sex education within relationships and sex education</w:t>
            </w:r>
          </w:p>
        </w:tc>
      </w:tr>
      <w:tr w:rsidR="00B112DC">
        <w:tc>
          <w:tcPr>
            <w:tcW w:w="9173" w:type="dxa"/>
            <w:gridSpan w:val="4"/>
            <w:shd w:val="clear" w:color="auto" w:fill="auto"/>
            <w:tcMar>
              <w:top w:w="113" w:type="dxa"/>
              <w:bottom w:w="113" w:type="dxa"/>
            </w:tcMar>
          </w:tcPr>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tc>
      </w:tr>
      <w:tr w:rsidR="00B112DC">
        <w:tc>
          <w:tcPr>
            <w:tcW w:w="9173" w:type="dxa"/>
            <w:gridSpan w:val="4"/>
            <w:shd w:val="clear" w:color="auto" w:fill="auto"/>
            <w:tcMar>
              <w:top w:w="113" w:type="dxa"/>
              <w:bottom w:w="113" w:type="dxa"/>
            </w:tcMar>
          </w:tcPr>
          <w:p w:rsidR="00B112DC" w:rsidRDefault="00D35F9D">
            <w:pPr>
              <w:pBdr>
                <w:top w:val="nil"/>
                <w:left w:val="nil"/>
                <w:bottom w:val="nil"/>
                <w:right w:val="nil"/>
                <w:between w:val="nil"/>
              </w:pBdr>
              <w:spacing w:after="60"/>
              <w:jc w:val="both"/>
              <w:rPr>
                <w:rFonts w:ascii="Avenir" w:eastAsia="Avenir" w:hAnsi="Avenir" w:cs="Avenir"/>
                <w:color w:val="000000"/>
                <w:sz w:val="20"/>
                <w:szCs w:val="20"/>
              </w:rPr>
            </w:pPr>
            <w:r>
              <w:rPr>
                <w:rFonts w:ascii="Avenir" w:eastAsia="Avenir" w:hAnsi="Avenir" w:cs="Avenir"/>
                <w:color w:val="000000"/>
                <w:sz w:val="20"/>
                <w:szCs w:val="20"/>
              </w:rPr>
              <w:t>Any other information you would like the school to consider</w:t>
            </w:r>
          </w:p>
        </w:tc>
      </w:tr>
      <w:tr w:rsidR="00B112DC">
        <w:tc>
          <w:tcPr>
            <w:tcW w:w="9173" w:type="dxa"/>
            <w:gridSpan w:val="4"/>
            <w:shd w:val="clear" w:color="auto" w:fill="auto"/>
            <w:tcMar>
              <w:top w:w="113" w:type="dxa"/>
              <w:bottom w:w="113" w:type="dxa"/>
            </w:tcMar>
          </w:tcPr>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tc>
      </w:tr>
      <w:tr w:rsidR="00B112DC">
        <w:trPr>
          <w:trHeight w:val="340"/>
        </w:trPr>
        <w:tc>
          <w:tcPr>
            <w:tcW w:w="1660" w:type="dxa"/>
            <w:shd w:val="clear" w:color="auto" w:fill="auto"/>
            <w:tcMar>
              <w:top w:w="113" w:type="dxa"/>
              <w:bottom w:w="113" w:type="dxa"/>
            </w:tcMar>
          </w:tcPr>
          <w:p w:rsidR="00B112DC" w:rsidRDefault="00D35F9D">
            <w:pPr>
              <w:pBdr>
                <w:top w:val="nil"/>
                <w:left w:val="nil"/>
                <w:bottom w:val="nil"/>
                <w:right w:val="nil"/>
                <w:between w:val="nil"/>
              </w:pBdr>
              <w:spacing w:after="60"/>
              <w:jc w:val="both"/>
              <w:rPr>
                <w:rFonts w:ascii="Avenir" w:eastAsia="Avenir" w:hAnsi="Avenir" w:cs="Avenir"/>
                <w:color w:val="000000"/>
                <w:sz w:val="20"/>
                <w:szCs w:val="20"/>
              </w:rPr>
            </w:pPr>
            <w:r>
              <w:rPr>
                <w:rFonts w:ascii="Avenir" w:eastAsia="Avenir" w:hAnsi="Avenir" w:cs="Avenir"/>
                <w:color w:val="000000"/>
                <w:sz w:val="20"/>
                <w:szCs w:val="20"/>
              </w:rPr>
              <w:t>Parent signature</w:t>
            </w:r>
          </w:p>
        </w:tc>
        <w:tc>
          <w:tcPr>
            <w:tcW w:w="7513" w:type="dxa"/>
            <w:gridSpan w:val="3"/>
            <w:shd w:val="clear" w:color="auto" w:fill="auto"/>
          </w:tcPr>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tc>
      </w:tr>
    </w:tbl>
    <w:p w:rsidR="00B112DC" w:rsidRDefault="00B112DC">
      <w:pPr>
        <w:spacing w:before="280" w:after="280"/>
        <w:jc w:val="both"/>
        <w:rPr>
          <w:rFonts w:ascii="Avenir" w:eastAsia="Avenir" w:hAnsi="Avenir" w:cs="Avenir"/>
          <w:b/>
          <w:color w:val="000000"/>
          <w:sz w:val="22"/>
          <w:szCs w:val="22"/>
        </w:rPr>
      </w:pPr>
    </w:p>
    <w:p w:rsidR="00B112DC" w:rsidRDefault="00B112DC">
      <w:pPr>
        <w:spacing w:before="280" w:after="280"/>
        <w:jc w:val="both"/>
        <w:rPr>
          <w:rFonts w:ascii="Avenir" w:eastAsia="Avenir" w:hAnsi="Avenir" w:cs="Avenir"/>
          <w:b/>
          <w:color w:val="000000"/>
          <w:sz w:val="22"/>
          <w:szCs w:val="22"/>
        </w:rPr>
      </w:pPr>
    </w:p>
    <w:tbl>
      <w:tblPr>
        <w:tblStyle w:val="a0"/>
        <w:tblW w:w="9173" w:type="dxa"/>
        <w:tblInd w:w="-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665"/>
        <w:gridCol w:w="7508"/>
      </w:tblGrid>
      <w:tr w:rsidR="00B112DC">
        <w:tc>
          <w:tcPr>
            <w:tcW w:w="9173" w:type="dxa"/>
            <w:gridSpan w:val="2"/>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B112DC" w:rsidRDefault="00D35F9D">
            <w:pPr>
              <w:pBdr>
                <w:top w:val="nil"/>
                <w:left w:val="nil"/>
                <w:bottom w:val="nil"/>
                <w:right w:val="nil"/>
                <w:between w:val="nil"/>
              </w:pBdr>
              <w:jc w:val="both"/>
              <w:rPr>
                <w:rFonts w:ascii="Avenir" w:eastAsia="Avenir" w:hAnsi="Avenir" w:cs="Avenir"/>
                <w:smallCaps/>
                <w:color w:val="F8F8F8"/>
                <w:sz w:val="20"/>
                <w:szCs w:val="20"/>
              </w:rPr>
            </w:pPr>
            <w:r>
              <w:rPr>
                <w:rFonts w:ascii="Avenir" w:eastAsia="Avenir" w:hAnsi="Avenir" w:cs="Avenir"/>
                <w:smallCaps/>
                <w:color w:val="000000"/>
                <w:sz w:val="20"/>
                <w:szCs w:val="20"/>
              </w:rPr>
              <w:t>TO BE COMPLETED BY THE SCHOOL</w:t>
            </w:r>
          </w:p>
        </w:tc>
      </w:tr>
      <w:tr w:rsidR="00B112DC">
        <w:tc>
          <w:tcPr>
            <w:tcW w:w="1665" w:type="dxa"/>
            <w:shd w:val="clear" w:color="auto" w:fill="auto"/>
            <w:tcMar>
              <w:top w:w="113" w:type="dxa"/>
              <w:bottom w:w="113" w:type="dxa"/>
            </w:tcMar>
          </w:tcPr>
          <w:p w:rsidR="00B112DC" w:rsidRDefault="00D35F9D">
            <w:pPr>
              <w:pBdr>
                <w:top w:val="nil"/>
                <w:left w:val="nil"/>
                <w:bottom w:val="nil"/>
                <w:right w:val="nil"/>
                <w:between w:val="nil"/>
              </w:pBdr>
              <w:spacing w:after="60"/>
              <w:jc w:val="both"/>
              <w:rPr>
                <w:rFonts w:ascii="Avenir" w:eastAsia="Avenir" w:hAnsi="Avenir" w:cs="Avenir"/>
                <w:color w:val="000000"/>
                <w:sz w:val="20"/>
                <w:szCs w:val="20"/>
              </w:rPr>
            </w:pPr>
            <w:r>
              <w:rPr>
                <w:rFonts w:ascii="Avenir" w:eastAsia="Avenir" w:hAnsi="Avenir" w:cs="Avenir"/>
                <w:color w:val="000000"/>
                <w:sz w:val="20"/>
                <w:szCs w:val="20"/>
              </w:rPr>
              <w:t>Agreed actions from discussion with parents</w:t>
            </w:r>
          </w:p>
        </w:tc>
        <w:tc>
          <w:tcPr>
            <w:tcW w:w="7508" w:type="dxa"/>
            <w:shd w:val="clear" w:color="auto" w:fill="auto"/>
            <w:tcMar>
              <w:top w:w="113" w:type="dxa"/>
              <w:bottom w:w="113" w:type="dxa"/>
            </w:tcMar>
          </w:tcPr>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tc>
      </w:tr>
      <w:tr w:rsidR="00B112DC">
        <w:tc>
          <w:tcPr>
            <w:tcW w:w="1665" w:type="dxa"/>
            <w:shd w:val="clear" w:color="auto" w:fill="auto"/>
            <w:tcMar>
              <w:top w:w="113" w:type="dxa"/>
              <w:bottom w:w="113" w:type="dxa"/>
            </w:tcMar>
          </w:tcPr>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tc>
        <w:tc>
          <w:tcPr>
            <w:tcW w:w="7508" w:type="dxa"/>
            <w:shd w:val="clear" w:color="auto" w:fill="auto"/>
            <w:tcMar>
              <w:top w:w="113" w:type="dxa"/>
              <w:bottom w:w="113" w:type="dxa"/>
            </w:tcMar>
          </w:tcPr>
          <w:p w:rsidR="00B112DC" w:rsidRDefault="00B112DC">
            <w:pPr>
              <w:pBdr>
                <w:top w:val="nil"/>
                <w:left w:val="nil"/>
                <w:bottom w:val="nil"/>
                <w:right w:val="nil"/>
                <w:between w:val="nil"/>
              </w:pBdr>
              <w:spacing w:after="60"/>
              <w:jc w:val="both"/>
              <w:rPr>
                <w:rFonts w:ascii="Avenir" w:eastAsia="Avenir" w:hAnsi="Avenir" w:cs="Avenir"/>
                <w:color w:val="000000"/>
                <w:sz w:val="20"/>
                <w:szCs w:val="20"/>
              </w:rPr>
            </w:pPr>
          </w:p>
        </w:tc>
      </w:tr>
    </w:tbl>
    <w:p w:rsidR="00B112DC" w:rsidRDefault="00B112DC">
      <w:pPr>
        <w:spacing w:before="280"/>
        <w:jc w:val="both"/>
        <w:rPr>
          <w:rFonts w:ascii="Avenir" w:eastAsia="Avenir" w:hAnsi="Avenir" w:cs="Avenir"/>
          <w:b/>
          <w:color w:val="000000"/>
          <w:sz w:val="22"/>
          <w:szCs w:val="22"/>
        </w:rPr>
      </w:pPr>
    </w:p>
    <w:sectPr w:rsidR="00B112DC">
      <w:footerReference w:type="even" r:id="rId9"/>
      <w:footerReference w:type="default" r:id="rId10"/>
      <w:pgSz w:w="11901" w:h="16840"/>
      <w:pgMar w:top="1418" w:right="1418"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969" w:rsidRDefault="003A6969">
      <w:r>
        <w:separator/>
      </w:r>
    </w:p>
  </w:endnote>
  <w:endnote w:type="continuationSeparator" w:id="0">
    <w:p w:rsidR="003A6969" w:rsidRDefault="003A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egoe">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venir">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DC" w:rsidRDefault="00D35F9D">
    <w:pPr>
      <w:pBdr>
        <w:top w:val="nil"/>
        <w:left w:val="nil"/>
        <w:bottom w:val="nil"/>
        <w:right w:val="nil"/>
        <w:between w:val="nil"/>
      </w:pBdr>
      <w:tabs>
        <w:tab w:val="center" w:pos="4320"/>
        <w:tab w:val="right" w:pos="8640"/>
      </w:tabs>
      <w:spacing w:before="120" w:line="264" w:lineRule="auto"/>
      <w:ind w:left="284"/>
      <w:jc w:val="center"/>
      <w:rPr>
        <w:rFonts w:ascii="Calibri" w:eastAsia="Calibri" w:hAnsi="Calibri" w:cs="Calibri"/>
        <w:color w:val="000000"/>
        <w:sz w:val="18"/>
        <w:szCs w:val="18"/>
      </w:rPr>
    </w:pPr>
    <w:r>
      <w:rPr>
        <w:rFonts w:ascii="Calibri" w:eastAsia="Calibri" w:hAnsi="Calibri" w:cs="Calibri"/>
        <w:color w:val="000000"/>
        <w:sz w:val="18"/>
        <w:szCs w:val="18"/>
      </w:rPr>
      <w:t xml:space="preserve">Page </w:t>
    </w:r>
    <w:r>
      <w:rPr>
        <w:rFonts w:ascii="Calibri" w:eastAsia="Calibri" w:hAnsi="Calibri" w:cs="Calibri"/>
        <w:i/>
        <w:color w:val="000000"/>
        <w:sz w:val="18"/>
        <w:szCs w:val="18"/>
      </w:rPr>
      <w:fldChar w:fldCharType="begin"/>
    </w:r>
    <w:r>
      <w:rPr>
        <w:rFonts w:ascii="Calibri" w:eastAsia="Calibri" w:hAnsi="Calibri" w:cs="Calibri"/>
        <w:i/>
        <w:color w:val="000000"/>
        <w:sz w:val="18"/>
        <w:szCs w:val="18"/>
      </w:rPr>
      <w:instrText>PAGE</w:instrText>
    </w:r>
    <w:r>
      <w:rPr>
        <w:rFonts w:ascii="Calibri" w:eastAsia="Calibri" w:hAnsi="Calibri" w:cs="Calibri"/>
        <w:i/>
        <w:color w:val="000000"/>
        <w:sz w:val="18"/>
        <w:szCs w:val="18"/>
      </w:rPr>
      <w:fldChar w:fldCharType="separate"/>
    </w:r>
    <w:r w:rsidR="00D812D5">
      <w:rPr>
        <w:rFonts w:ascii="Calibri" w:eastAsia="Calibri" w:hAnsi="Calibri" w:cs="Calibri"/>
        <w:i/>
        <w:noProof/>
        <w:color w:val="000000"/>
        <w:sz w:val="18"/>
        <w:szCs w:val="18"/>
      </w:rPr>
      <w:t>2</w:t>
    </w:r>
    <w:r>
      <w:rPr>
        <w:rFonts w:ascii="Calibri" w:eastAsia="Calibri" w:hAnsi="Calibri" w:cs="Calibri"/>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DC" w:rsidRDefault="00D35F9D">
    <w:pPr>
      <w:pBdr>
        <w:top w:val="nil"/>
        <w:left w:val="nil"/>
        <w:bottom w:val="nil"/>
        <w:right w:val="nil"/>
        <w:between w:val="nil"/>
      </w:pBdr>
      <w:tabs>
        <w:tab w:val="center" w:pos="4320"/>
        <w:tab w:val="right" w:pos="8640"/>
      </w:tabs>
      <w:spacing w:before="120" w:line="264" w:lineRule="auto"/>
      <w:ind w:left="284"/>
      <w:jc w:val="center"/>
      <w:rPr>
        <w:rFonts w:ascii="Calibri" w:eastAsia="Calibri" w:hAnsi="Calibri" w:cs="Calibri"/>
        <w:color w:val="000000"/>
        <w:sz w:val="18"/>
        <w:szCs w:val="18"/>
      </w:rPr>
    </w:pPr>
    <w:r>
      <w:rPr>
        <w:rFonts w:ascii="Calibri" w:eastAsia="Calibri" w:hAnsi="Calibri" w:cs="Calibri"/>
        <w:color w:val="000000"/>
        <w:sz w:val="18"/>
        <w:szCs w:val="18"/>
      </w:rPr>
      <w:t xml:space="preserve">Page </w:t>
    </w:r>
    <w:r>
      <w:rPr>
        <w:rFonts w:ascii="Calibri" w:eastAsia="Calibri" w:hAnsi="Calibri" w:cs="Calibri"/>
        <w:i/>
        <w:color w:val="000000"/>
        <w:sz w:val="18"/>
        <w:szCs w:val="18"/>
      </w:rPr>
      <w:fldChar w:fldCharType="begin"/>
    </w:r>
    <w:r>
      <w:rPr>
        <w:rFonts w:ascii="Calibri" w:eastAsia="Calibri" w:hAnsi="Calibri" w:cs="Calibri"/>
        <w:i/>
        <w:color w:val="000000"/>
        <w:sz w:val="18"/>
        <w:szCs w:val="18"/>
      </w:rPr>
      <w:instrText>PAGE</w:instrText>
    </w:r>
    <w:r>
      <w:rPr>
        <w:rFonts w:ascii="Calibri" w:eastAsia="Calibri" w:hAnsi="Calibri" w:cs="Calibri"/>
        <w:i/>
        <w:color w:val="000000"/>
        <w:sz w:val="18"/>
        <w:szCs w:val="18"/>
      </w:rPr>
      <w:fldChar w:fldCharType="separate"/>
    </w:r>
    <w:r w:rsidR="00D812D5">
      <w:rPr>
        <w:rFonts w:ascii="Calibri" w:eastAsia="Calibri" w:hAnsi="Calibri" w:cs="Calibri"/>
        <w:i/>
        <w:noProof/>
        <w:color w:val="000000"/>
        <w:sz w:val="18"/>
        <w:szCs w:val="18"/>
      </w:rPr>
      <w:t>1</w:t>
    </w:r>
    <w:r>
      <w:rPr>
        <w:rFonts w:ascii="Calibri" w:eastAsia="Calibri" w:hAnsi="Calibri" w:cs="Calibri"/>
        <w: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969" w:rsidRDefault="003A6969">
      <w:r>
        <w:separator/>
      </w:r>
    </w:p>
  </w:footnote>
  <w:footnote w:type="continuationSeparator" w:id="0">
    <w:p w:rsidR="003A6969" w:rsidRDefault="003A6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FB2"/>
    <w:multiLevelType w:val="multilevel"/>
    <w:tmpl w:val="F83E052A"/>
    <w:lvl w:ilvl="0">
      <w:start w:val="1"/>
      <w:numFmt w:val="bullet"/>
      <w:lvlText w:val="■"/>
      <w:lvlJc w:val="left"/>
      <w:pPr>
        <w:ind w:left="1170" w:hanging="360"/>
      </w:pPr>
      <w:rPr>
        <w:rFonts w:ascii="Noto Sans Symbols" w:eastAsia="Noto Sans Symbols" w:hAnsi="Noto Sans Symbols" w:cs="Noto Sans Symbols"/>
        <w:color w:val="548DD4"/>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 w15:restartNumberingAfterBreak="0">
    <w:nsid w:val="021D4C40"/>
    <w:multiLevelType w:val="multilevel"/>
    <w:tmpl w:val="04BAC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0014B5"/>
    <w:multiLevelType w:val="multilevel"/>
    <w:tmpl w:val="36C817CA"/>
    <w:lvl w:ilvl="0">
      <w:start w:val="1"/>
      <w:numFmt w:val="bullet"/>
      <w:lvlText w:val="●"/>
      <w:lvlJc w:val="left"/>
      <w:pPr>
        <w:ind w:left="927" w:hanging="360"/>
      </w:pPr>
      <w:rPr>
        <w:rFonts w:ascii="Noto Sans Symbols" w:eastAsia="Noto Sans Symbols" w:hAnsi="Noto Sans Symbols" w:cs="Noto Sans Symbols"/>
        <w:color w:val="000000"/>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3" w15:restartNumberingAfterBreak="0">
    <w:nsid w:val="34DC225A"/>
    <w:multiLevelType w:val="multilevel"/>
    <w:tmpl w:val="1060932E"/>
    <w:lvl w:ilvl="0">
      <w:start w:val="1"/>
      <w:numFmt w:val="bullet"/>
      <w:pStyle w:val="HSPEHWBbullet"/>
      <w:lvlText w:val="■"/>
      <w:lvlJc w:val="left"/>
      <w:pPr>
        <w:ind w:left="1080" w:hanging="360"/>
      </w:pPr>
      <w:rPr>
        <w:rFonts w:ascii="Noto Sans Symbols" w:eastAsia="Noto Sans Symbols" w:hAnsi="Noto Sans Symbols" w:cs="Noto Sans Symbols"/>
        <w:color w:val="548DD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3752FFA"/>
    <w:multiLevelType w:val="multilevel"/>
    <w:tmpl w:val="8996C92E"/>
    <w:lvl w:ilvl="0">
      <w:start w:val="1"/>
      <w:numFmt w:val="bullet"/>
      <w:lvlText w:val="•"/>
      <w:lvlJc w:val="left"/>
      <w:pPr>
        <w:ind w:left="927" w:hanging="360"/>
      </w:pPr>
      <w:rPr>
        <w:rFonts w:ascii="Calibri" w:eastAsia="Calibri" w:hAnsi="Calibri" w:cs="Calibri"/>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5" w15:restartNumberingAfterBreak="0">
    <w:nsid w:val="466005B4"/>
    <w:multiLevelType w:val="multilevel"/>
    <w:tmpl w:val="12906A10"/>
    <w:lvl w:ilvl="0">
      <w:start w:val="1"/>
      <w:numFmt w:val="bullet"/>
      <w:pStyle w:val="HSPtablebullet"/>
      <w:lvlText w:val="•"/>
      <w:lvlJc w:val="left"/>
      <w:pPr>
        <w:ind w:left="1440" w:hanging="360"/>
      </w:pPr>
      <w:rPr>
        <w:rFonts w:ascii="Calibri" w:eastAsia="Calibri" w:hAnsi="Calibri" w:cs="Calibri"/>
      </w:rPr>
    </w:lvl>
    <w:lvl w:ilvl="1">
      <w:start w:val="1"/>
      <w:numFmt w:val="bullet"/>
      <w:lvlText w:val="o"/>
      <w:lvlJc w:val="left"/>
      <w:pPr>
        <w:ind w:left="1953" w:hanging="360"/>
      </w:pPr>
      <w:rPr>
        <w:rFonts w:ascii="Courier New" w:eastAsia="Courier New" w:hAnsi="Courier New" w:cs="Courier New"/>
      </w:rPr>
    </w:lvl>
    <w:lvl w:ilvl="2">
      <w:start w:val="1"/>
      <w:numFmt w:val="bullet"/>
      <w:lvlText w:val="▪"/>
      <w:lvlJc w:val="left"/>
      <w:pPr>
        <w:ind w:left="2673" w:hanging="360"/>
      </w:pPr>
      <w:rPr>
        <w:rFonts w:ascii="Noto Sans Symbols" w:eastAsia="Noto Sans Symbols" w:hAnsi="Noto Sans Symbols" w:cs="Noto Sans Symbols"/>
      </w:rPr>
    </w:lvl>
    <w:lvl w:ilvl="3">
      <w:start w:val="1"/>
      <w:numFmt w:val="bullet"/>
      <w:lvlText w:val="●"/>
      <w:lvlJc w:val="left"/>
      <w:pPr>
        <w:ind w:left="3393" w:hanging="360"/>
      </w:pPr>
      <w:rPr>
        <w:rFonts w:ascii="Noto Sans Symbols" w:eastAsia="Noto Sans Symbols" w:hAnsi="Noto Sans Symbols" w:cs="Noto Sans Symbols"/>
      </w:rPr>
    </w:lvl>
    <w:lvl w:ilvl="4">
      <w:start w:val="1"/>
      <w:numFmt w:val="bullet"/>
      <w:lvlText w:val="o"/>
      <w:lvlJc w:val="left"/>
      <w:pPr>
        <w:ind w:left="4113" w:hanging="360"/>
      </w:pPr>
      <w:rPr>
        <w:rFonts w:ascii="Courier New" w:eastAsia="Courier New" w:hAnsi="Courier New" w:cs="Courier New"/>
      </w:rPr>
    </w:lvl>
    <w:lvl w:ilvl="5">
      <w:start w:val="1"/>
      <w:numFmt w:val="bullet"/>
      <w:lvlText w:val="▪"/>
      <w:lvlJc w:val="left"/>
      <w:pPr>
        <w:ind w:left="4833" w:hanging="360"/>
      </w:pPr>
      <w:rPr>
        <w:rFonts w:ascii="Noto Sans Symbols" w:eastAsia="Noto Sans Symbols" w:hAnsi="Noto Sans Symbols" w:cs="Noto Sans Symbols"/>
      </w:rPr>
    </w:lvl>
    <w:lvl w:ilvl="6">
      <w:start w:val="1"/>
      <w:numFmt w:val="bullet"/>
      <w:lvlText w:val="●"/>
      <w:lvlJc w:val="left"/>
      <w:pPr>
        <w:ind w:left="5553" w:hanging="360"/>
      </w:pPr>
      <w:rPr>
        <w:rFonts w:ascii="Noto Sans Symbols" w:eastAsia="Noto Sans Symbols" w:hAnsi="Noto Sans Symbols" w:cs="Noto Sans Symbols"/>
      </w:rPr>
    </w:lvl>
    <w:lvl w:ilvl="7">
      <w:start w:val="1"/>
      <w:numFmt w:val="bullet"/>
      <w:lvlText w:val="o"/>
      <w:lvlJc w:val="left"/>
      <w:pPr>
        <w:ind w:left="6273" w:hanging="360"/>
      </w:pPr>
      <w:rPr>
        <w:rFonts w:ascii="Courier New" w:eastAsia="Courier New" w:hAnsi="Courier New" w:cs="Courier New"/>
      </w:rPr>
    </w:lvl>
    <w:lvl w:ilvl="8">
      <w:start w:val="1"/>
      <w:numFmt w:val="bullet"/>
      <w:lvlText w:val="▪"/>
      <w:lvlJc w:val="left"/>
      <w:pPr>
        <w:ind w:left="6993" w:hanging="360"/>
      </w:pPr>
      <w:rPr>
        <w:rFonts w:ascii="Noto Sans Symbols" w:eastAsia="Noto Sans Symbols" w:hAnsi="Noto Sans Symbols" w:cs="Noto Sans Symbols"/>
      </w:rPr>
    </w:lvl>
  </w:abstractNum>
  <w:abstractNum w:abstractNumId="6" w15:restartNumberingAfterBreak="0">
    <w:nsid w:val="4AA314A6"/>
    <w:multiLevelType w:val="multilevel"/>
    <w:tmpl w:val="963058A4"/>
    <w:lvl w:ilvl="0">
      <w:start w:val="1"/>
      <w:numFmt w:val="bullet"/>
      <w:lvlText w:val="■"/>
      <w:lvlJc w:val="left"/>
      <w:pPr>
        <w:ind w:left="927" w:hanging="360"/>
      </w:pPr>
      <w:rPr>
        <w:rFonts w:ascii="Noto Sans Symbols" w:eastAsia="Noto Sans Symbols" w:hAnsi="Noto Sans Symbols" w:cs="Noto Sans Symbols"/>
        <w:b w:val="0"/>
        <w:i w:val="0"/>
        <w:color w:val="548DD4"/>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261B6B"/>
    <w:multiLevelType w:val="multilevel"/>
    <w:tmpl w:val="33383E28"/>
    <w:lvl w:ilvl="0">
      <w:start w:val="1"/>
      <w:numFmt w:val="bullet"/>
      <w:pStyle w:val="HSPnumberbullet"/>
      <w:lvlText w:val="•"/>
      <w:lvlJc w:val="left"/>
      <w:pPr>
        <w:ind w:left="1440" w:hanging="360"/>
      </w:pPr>
      <w:rPr>
        <w:rFonts w:ascii="Calibri" w:eastAsia="Calibri" w:hAnsi="Calibri" w:cs="Calibri"/>
      </w:rPr>
    </w:lvl>
    <w:lvl w:ilvl="1">
      <w:start w:val="1"/>
      <w:numFmt w:val="bullet"/>
      <w:lvlText w:val="o"/>
      <w:lvlJc w:val="left"/>
      <w:pPr>
        <w:ind w:left="1953" w:hanging="360"/>
      </w:pPr>
      <w:rPr>
        <w:rFonts w:ascii="Courier New" w:eastAsia="Courier New" w:hAnsi="Courier New" w:cs="Courier New"/>
      </w:rPr>
    </w:lvl>
    <w:lvl w:ilvl="2">
      <w:start w:val="1"/>
      <w:numFmt w:val="bullet"/>
      <w:lvlText w:val="▪"/>
      <w:lvlJc w:val="left"/>
      <w:pPr>
        <w:ind w:left="2673" w:hanging="360"/>
      </w:pPr>
      <w:rPr>
        <w:rFonts w:ascii="Noto Sans Symbols" w:eastAsia="Noto Sans Symbols" w:hAnsi="Noto Sans Symbols" w:cs="Noto Sans Symbols"/>
      </w:rPr>
    </w:lvl>
    <w:lvl w:ilvl="3">
      <w:start w:val="1"/>
      <w:numFmt w:val="bullet"/>
      <w:lvlText w:val="●"/>
      <w:lvlJc w:val="left"/>
      <w:pPr>
        <w:ind w:left="3393" w:hanging="360"/>
      </w:pPr>
      <w:rPr>
        <w:rFonts w:ascii="Noto Sans Symbols" w:eastAsia="Noto Sans Symbols" w:hAnsi="Noto Sans Symbols" w:cs="Noto Sans Symbols"/>
      </w:rPr>
    </w:lvl>
    <w:lvl w:ilvl="4">
      <w:start w:val="1"/>
      <w:numFmt w:val="bullet"/>
      <w:lvlText w:val="o"/>
      <w:lvlJc w:val="left"/>
      <w:pPr>
        <w:ind w:left="4113" w:hanging="360"/>
      </w:pPr>
      <w:rPr>
        <w:rFonts w:ascii="Courier New" w:eastAsia="Courier New" w:hAnsi="Courier New" w:cs="Courier New"/>
      </w:rPr>
    </w:lvl>
    <w:lvl w:ilvl="5">
      <w:start w:val="1"/>
      <w:numFmt w:val="bullet"/>
      <w:lvlText w:val="▪"/>
      <w:lvlJc w:val="left"/>
      <w:pPr>
        <w:ind w:left="4833" w:hanging="360"/>
      </w:pPr>
      <w:rPr>
        <w:rFonts w:ascii="Noto Sans Symbols" w:eastAsia="Noto Sans Symbols" w:hAnsi="Noto Sans Symbols" w:cs="Noto Sans Symbols"/>
      </w:rPr>
    </w:lvl>
    <w:lvl w:ilvl="6">
      <w:start w:val="1"/>
      <w:numFmt w:val="bullet"/>
      <w:lvlText w:val="●"/>
      <w:lvlJc w:val="left"/>
      <w:pPr>
        <w:ind w:left="5553" w:hanging="360"/>
      </w:pPr>
      <w:rPr>
        <w:rFonts w:ascii="Noto Sans Symbols" w:eastAsia="Noto Sans Symbols" w:hAnsi="Noto Sans Symbols" w:cs="Noto Sans Symbols"/>
      </w:rPr>
    </w:lvl>
    <w:lvl w:ilvl="7">
      <w:start w:val="1"/>
      <w:numFmt w:val="bullet"/>
      <w:lvlText w:val="o"/>
      <w:lvlJc w:val="left"/>
      <w:pPr>
        <w:ind w:left="6273" w:hanging="360"/>
      </w:pPr>
      <w:rPr>
        <w:rFonts w:ascii="Courier New" w:eastAsia="Courier New" w:hAnsi="Courier New" w:cs="Courier New"/>
      </w:rPr>
    </w:lvl>
    <w:lvl w:ilvl="8">
      <w:start w:val="1"/>
      <w:numFmt w:val="bullet"/>
      <w:lvlText w:val="▪"/>
      <w:lvlJc w:val="left"/>
      <w:pPr>
        <w:ind w:left="6993" w:hanging="360"/>
      </w:pPr>
      <w:rPr>
        <w:rFonts w:ascii="Noto Sans Symbols" w:eastAsia="Noto Sans Symbols" w:hAnsi="Noto Sans Symbols" w:cs="Noto Sans Symbols"/>
      </w:rPr>
    </w:lvl>
  </w:abstractNum>
  <w:abstractNum w:abstractNumId="8" w15:restartNumberingAfterBreak="0">
    <w:nsid w:val="69F53CA4"/>
    <w:multiLevelType w:val="multilevel"/>
    <w:tmpl w:val="41C4631C"/>
    <w:lvl w:ilvl="0">
      <w:start w:val="1"/>
      <w:numFmt w:val="bullet"/>
      <w:pStyle w:val="HSPStylenumber"/>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54413E6"/>
    <w:multiLevelType w:val="multilevel"/>
    <w:tmpl w:val="4454DF68"/>
    <w:lvl w:ilvl="0">
      <w:start w:val="1"/>
      <w:numFmt w:val="decimal"/>
      <w:pStyle w:val="7Tablebodybulle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8"/>
  </w:num>
  <w:num w:numId="3">
    <w:abstractNumId w:val="5"/>
  </w:num>
  <w:num w:numId="4">
    <w:abstractNumId w:val="4"/>
  </w:num>
  <w:num w:numId="5">
    <w:abstractNumId w:val="7"/>
  </w:num>
  <w:num w:numId="6">
    <w:abstractNumId w:val="1"/>
  </w:num>
  <w:num w:numId="7">
    <w:abstractNumId w:val="2"/>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DC"/>
    <w:rsid w:val="00282C9C"/>
    <w:rsid w:val="002F0F69"/>
    <w:rsid w:val="003409E8"/>
    <w:rsid w:val="003A6969"/>
    <w:rsid w:val="004E0E65"/>
    <w:rsid w:val="00726592"/>
    <w:rsid w:val="00A35148"/>
    <w:rsid w:val="00A519D7"/>
    <w:rsid w:val="00B112DC"/>
    <w:rsid w:val="00B1729B"/>
    <w:rsid w:val="00D00D85"/>
    <w:rsid w:val="00D35F9D"/>
    <w:rsid w:val="00D812D5"/>
    <w:rsid w:val="00F66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22BF"/>
  <w15:docId w15:val="{31009D86-93CD-491B-941F-9525F63F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A0149"/>
    <w:pPr>
      <w:keepNext/>
      <w:outlineLvl w:val="1"/>
    </w:pPr>
    <w:rPr>
      <w:rFonts w:ascii="Comic Sans MS" w:eastAsia="Times New Roman" w:hAnsi="Comic Sans MS" w:cs="Times New Roman"/>
      <w:b/>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E28BA"/>
    <w:pPr>
      <w:jc w:val="center"/>
    </w:pPr>
    <w:rPr>
      <w:rFonts w:ascii="Arial" w:eastAsia="Times New Roman" w:hAnsi="Arial" w:cs="Times New Roman"/>
      <w:b/>
      <w:szCs w:val="20"/>
    </w:rPr>
  </w:style>
  <w:style w:type="paragraph" w:customStyle="1" w:styleId="HSPStylebody">
    <w:name w:val="HSP Style body"/>
    <w:qFormat/>
    <w:rsid w:val="008040E3"/>
    <w:pPr>
      <w:spacing w:after="120" w:line="264" w:lineRule="auto"/>
      <w:ind w:left="284"/>
    </w:pPr>
    <w:rPr>
      <w:rFonts w:ascii="Calibri" w:eastAsia="MS Mincho" w:hAnsi="Calibri" w:cs="Times New Roman"/>
      <w:sz w:val="22"/>
    </w:rPr>
  </w:style>
  <w:style w:type="paragraph" w:customStyle="1" w:styleId="HSPEHWBbullet">
    <w:name w:val="HSP EHWB bullet"/>
    <w:basedOn w:val="Normal"/>
    <w:qFormat/>
    <w:rsid w:val="00C128BB"/>
    <w:pPr>
      <w:numPr>
        <w:numId w:val="1"/>
      </w:numPr>
      <w:spacing w:after="120" w:line="264" w:lineRule="auto"/>
    </w:pPr>
    <w:rPr>
      <w:rFonts w:ascii="Calibri" w:eastAsia="MS Mincho" w:hAnsi="Calibri" w:cs="Times New Roman"/>
      <w:sz w:val="22"/>
      <w:szCs w:val="22"/>
    </w:rPr>
  </w:style>
  <w:style w:type="paragraph" w:customStyle="1" w:styleId="HSPEHWBcaption">
    <w:name w:val="HSP EHWB caption"/>
    <w:basedOn w:val="Normal"/>
    <w:next w:val="HSPStylebody"/>
    <w:qFormat/>
    <w:rsid w:val="008C33F6"/>
    <w:pPr>
      <w:spacing w:before="120" w:after="120"/>
    </w:pPr>
    <w:rPr>
      <w:rFonts w:ascii="Calibri" w:eastAsia="MS Mincho" w:hAnsi="Calibri" w:cs="Times New Roman"/>
      <w:b/>
      <w:bCs/>
      <w:color w:val="548DD4" w:themeColor="text2" w:themeTint="99"/>
    </w:rPr>
  </w:style>
  <w:style w:type="paragraph" w:customStyle="1" w:styleId="HSPEHWBsubcap">
    <w:name w:val="HSP EHWB sub cap"/>
    <w:basedOn w:val="Normal"/>
    <w:next w:val="HSPStylebody"/>
    <w:qFormat/>
    <w:rsid w:val="00C128BB"/>
    <w:pPr>
      <w:spacing w:before="120" w:after="120"/>
      <w:ind w:left="284"/>
    </w:pPr>
    <w:rPr>
      <w:rFonts w:ascii="Calibri" w:eastAsia="MS Mincho" w:hAnsi="Calibri" w:cs="Times New Roman"/>
      <w:b/>
      <w:color w:val="548DD4" w:themeColor="text2" w:themeTint="99"/>
      <w:sz w:val="22"/>
      <w:szCs w:val="22"/>
    </w:rPr>
  </w:style>
  <w:style w:type="paragraph" w:customStyle="1" w:styleId="HSPEHWBsection">
    <w:name w:val="HSP EHWB section"/>
    <w:basedOn w:val="Normal"/>
    <w:next w:val="HSPEHWBcaption"/>
    <w:qFormat/>
    <w:rsid w:val="00C128BB"/>
    <w:pPr>
      <w:pageBreakBefore/>
      <w:spacing w:after="120"/>
    </w:pPr>
    <w:rPr>
      <w:rFonts w:ascii="Calibri" w:eastAsia="MS Mincho" w:hAnsi="Calibri" w:cs="Times New Roman"/>
      <w:b/>
      <w:color w:val="548DD4" w:themeColor="text2" w:themeTint="99"/>
      <w:sz w:val="36"/>
      <w:szCs w:val="36"/>
    </w:rPr>
  </w:style>
  <w:style w:type="paragraph" w:customStyle="1" w:styleId="HSPStylebodyitalic">
    <w:name w:val="HSP Style body italic"/>
    <w:basedOn w:val="HSPStylebody"/>
    <w:qFormat/>
    <w:rsid w:val="008040E3"/>
    <w:rPr>
      <w:i/>
    </w:rPr>
  </w:style>
  <w:style w:type="paragraph" w:customStyle="1" w:styleId="HSPStylecaption">
    <w:name w:val="HSP Style caption"/>
    <w:next w:val="HSPStylebody"/>
    <w:qFormat/>
    <w:rsid w:val="008040E3"/>
    <w:pPr>
      <w:spacing w:before="120" w:after="120"/>
    </w:pPr>
    <w:rPr>
      <w:rFonts w:ascii="Calibri" w:eastAsia="MS Mincho" w:hAnsi="Calibri" w:cs="Times New Roman"/>
      <w:b/>
      <w:bCs/>
    </w:rPr>
  </w:style>
  <w:style w:type="paragraph" w:customStyle="1" w:styleId="HSPStylesubcap">
    <w:name w:val="HSP Style sub cap"/>
    <w:qFormat/>
    <w:rsid w:val="008040E3"/>
    <w:pPr>
      <w:spacing w:before="120" w:after="120"/>
      <w:ind w:left="284"/>
    </w:pPr>
    <w:rPr>
      <w:rFonts w:ascii="Calibri" w:eastAsia="MS Mincho" w:hAnsi="Calibri" w:cs="Times New Roman"/>
      <w:b/>
      <w:bCs/>
      <w:sz w:val="22"/>
      <w:szCs w:val="22"/>
    </w:rPr>
  </w:style>
  <w:style w:type="paragraph" w:customStyle="1" w:styleId="HSPStylebullet">
    <w:name w:val="HSP Style bullet"/>
    <w:qFormat/>
    <w:rsid w:val="008040E3"/>
    <w:pPr>
      <w:spacing w:after="120" w:line="264" w:lineRule="auto"/>
    </w:pPr>
    <w:rPr>
      <w:rFonts w:ascii="Calibri" w:eastAsia="MS Mincho" w:hAnsi="Calibri" w:cs="Times New Roman"/>
      <w:sz w:val="22"/>
      <w:szCs w:val="22"/>
    </w:rPr>
  </w:style>
  <w:style w:type="paragraph" w:customStyle="1" w:styleId="HSPStyleheader">
    <w:name w:val="HSP Style header"/>
    <w:link w:val="HSPStyleheaderChar"/>
    <w:qFormat/>
    <w:rsid w:val="008040E3"/>
    <w:pPr>
      <w:jc w:val="center"/>
    </w:pPr>
    <w:rPr>
      <w:rFonts w:ascii="Calibri" w:eastAsia="MS Mincho" w:hAnsi="Calibri" w:cs="Times New Roman"/>
      <w:i/>
      <w:sz w:val="18"/>
      <w:szCs w:val="18"/>
    </w:rPr>
  </w:style>
  <w:style w:type="character" w:customStyle="1" w:styleId="HSPStyleheaderChar">
    <w:name w:val="HSP Style header Char"/>
    <w:link w:val="HSPStyleheader"/>
    <w:rsid w:val="008040E3"/>
    <w:rPr>
      <w:rFonts w:ascii="Calibri" w:eastAsia="MS Mincho" w:hAnsi="Calibri" w:cs="Times New Roman"/>
      <w:i/>
      <w:sz w:val="18"/>
      <w:szCs w:val="18"/>
    </w:rPr>
  </w:style>
  <w:style w:type="paragraph" w:customStyle="1" w:styleId="HSPnumberbullet">
    <w:name w:val="HSP number bullet"/>
    <w:basedOn w:val="HSPEHWBbullet"/>
    <w:qFormat/>
    <w:rsid w:val="008040E3"/>
    <w:pPr>
      <w:numPr>
        <w:numId w:val="5"/>
      </w:numPr>
    </w:pPr>
  </w:style>
  <w:style w:type="paragraph" w:customStyle="1" w:styleId="HSPtablecaptionsmall">
    <w:name w:val="HSP table caption small"/>
    <w:qFormat/>
    <w:rsid w:val="008040E3"/>
    <w:pPr>
      <w:spacing w:before="40"/>
    </w:pPr>
    <w:rPr>
      <w:rFonts w:ascii="Calibri" w:eastAsia="MS Mincho" w:hAnsi="Calibri" w:cs="Times New Roman"/>
      <w:b/>
      <w:bCs/>
      <w:sz w:val="20"/>
      <w:szCs w:val="20"/>
    </w:rPr>
  </w:style>
  <w:style w:type="paragraph" w:customStyle="1" w:styleId="HSPtablebody">
    <w:name w:val="HSP table body"/>
    <w:qFormat/>
    <w:rsid w:val="00E806EF"/>
    <w:pPr>
      <w:spacing w:before="40" w:after="40"/>
    </w:pPr>
    <w:rPr>
      <w:rFonts w:ascii="Calibri" w:eastAsia="MS Mincho" w:hAnsi="Calibri" w:cs="Times New Roman"/>
      <w:sz w:val="20"/>
      <w:szCs w:val="20"/>
    </w:rPr>
  </w:style>
  <w:style w:type="paragraph" w:customStyle="1" w:styleId="HSPStylenumber">
    <w:name w:val="HSP Style number"/>
    <w:basedOn w:val="HSPStylebullet"/>
    <w:qFormat/>
    <w:rsid w:val="00A87481"/>
    <w:pPr>
      <w:numPr>
        <w:numId w:val="2"/>
      </w:numPr>
      <w:tabs>
        <w:tab w:val="left" w:pos="284"/>
      </w:tabs>
    </w:pPr>
  </w:style>
  <w:style w:type="paragraph" w:customStyle="1" w:styleId="HSPsource">
    <w:name w:val="HSP source"/>
    <w:qFormat/>
    <w:rsid w:val="008040E3"/>
    <w:pPr>
      <w:jc w:val="right"/>
    </w:pPr>
    <w:rPr>
      <w:rFonts w:ascii="Calibri" w:eastAsia="MS Mincho" w:hAnsi="Calibri" w:cs="Times New Roman"/>
      <w:sz w:val="18"/>
    </w:rPr>
  </w:style>
  <w:style w:type="paragraph" w:customStyle="1" w:styleId="HSPfootnotetext">
    <w:name w:val="HSP footnote text"/>
    <w:basedOn w:val="FootnoteText"/>
    <w:link w:val="HSPfootnotetextChar"/>
    <w:qFormat/>
    <w:rsid w:val="008040E3"/>
    <w:pPr>
      <w:spacing w:before="120" w:line="264" w:lineRule="auto"/>
      <w:ind w:left="284"/>
    </w:pPr>
    <w:rPr>
      <w:rFonts w:ascii="Calibri" w:eastAsia="MS Mincho" w:hAnsi="Calibri" w:cs="Times New Roman"/>
      <w:sz w:val="18"/>
    </w:rPr>
  </w:style>
  <w:style w:type="paragraph" w:styleId="FootnoteText">
    <w:name w:val="footnote text"/>
    <w:basedOn w:val="Normal"/>
    <w:link w:val="FootnoteTextChar"/>
    <w:unhideWhenUsed/>
    <w:rsid w:val="008040E3"/>
  </w:style>
  <w:style w:type="character" w:customStyle="1" w:styleId="FootnoteTextChar">
    <w:name w:val="Footnote Text Char"/>
    <w:basedOn w:val="DefaultParagraphFont"/>
    <w:link w:val="FootnoteText"/>
    <w:rsid w:val="008040E3"/>
  </w:style>
  <w:style w:type="character" w:customStyle="1" w:styleId="HSPfootnotetextChar">
    <w:name w:val="HSP footnote text Char"/>
    <w:link w:val="HSPfootnotetext"/>
    <w:rsid w:val="008040E3"/>
    <w:rPr>
      <w:rFonts w:ascii="Calibri" w:eastAsia="MS Mincho" w:hAnsi="Calibri" w:cs="Times New Roman"/>
      <w:sz w:val="18"/>
    </w:rPr>
  </w:style>
  <w:style w:type="character" w:customStyle="1" w:styleId="HSPhyperlink">
    <w:name w:val="HSP hyperlink"/>
    <w:uiPriority w:val="1"/>
    <w:qFormat/>
    <w:rsid w:val="00E806EF"/>
    <w:rPr>
      <w:rFonts w:ascii="Calibri" w:hAnsi="Calibri"/>
      <w:b w:val="0"/>
      <w:bCs w:val="0"/>
      <w:i w:val="0"/>
      <w:iCs w:val="0"/>
      <w:color w:val="365F91"/>
      <w:u w:val="single" w:color="365F91"/>
    </w:rPr>
  </w:style>
  <w:style w:type="table" w:styleId="TableGrid">
    <w:name w:val="Table Grid"/>
    <w:basedOn w:val="TableNormal"/>
    <w:uiPriority w:val="59"/>
    <w:rsid w:val="000C3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00AD"/>
    <w:pPr>
      <w:tabs>
        <w:tab w:val="center" w:pos="4320"/>
        <w:tab w:val="right" w:pos="8640"/>
      </w:tabs>
      <w:spacing w:before="120" w:line="264" w:lineRule="auto"/>
      <w:ind w:left="284"/>
    </w:pPr>
    <w:rPr>
      <w:rFonts w:ascii="Calibri" w:eastAsia="MS Mincho" w:hAnsi="Calibri" w:cs="Times New Roman"/>
      <w:sz w:val="22"/>
    </w:rPr>
  </w:style>
  <w:style w:type="character" w:customStyle="1" w:styleId="FooterChar">
    <w:name w:val="Footer Char"/>
    <w:basedOn w:val="DefaultParagraphFont"/>
    <w:link w:val="Footer"/>
    <w:uiPriority w:val="99"/>
    <w:rsid w:val="003E00AD"/>
    <w:rPr>
      <w:rFonts w:ascii="Calibri" w:eastAsia="MS Mincho" w:hAnsi="Calibri" w:cs="Times New Roman"/>
      <w:sz w:val="22"/>
    </w:rPr>
  </w:style>
  <w:style w:type="paragraph" w:customStyle="1" w:styleId="HSPtablecaption">
    <w:name w:val="HSP table caption"/>
    <w:basedOn w:val="HSPStylecaption"/>
    <w:qFormat/>
    <w:rsid w:val="003E00AD"/>
    <w:pPr>
      <w:spacing w:after="0"/>
    </w:pPr>
  </w:style>
  <w:style w:type="character" w:styleId="Hyperlink">
    <w:name w:val="Hyperlink"/>
    <w:uiPriority w:val="99"/>
    <w:unhideWhenUsed/>
    <w:rsid w:val="00E806EF"/>
    <w:rPr>
      <w:color w:val="0000FF"/>
      <w:u w:val="single"/>
    </w:rPr>
  </w:style>
  <w:style w:type="paragraph" w:styleId="Header">
    <w:name w:val="header"/>
    <w:basedOn w:val="Normal"/>
    <w:link w:val="HeaderChar"/>
    <w:uiPriority w:val="99"/>
    <w:unhideWhenUsed/>
    <w:rsid w:val="00D2256A"/>
    <w:pPr>
      <w:tabs>
        <w:tab w:val="center" w:pos="4320"/>
        <w:tab w:val="right" w:pos="8640"/>
      </w:tabs>
    </w:pPr>
  </w:style>
  <w:style w:type="character" w:customStyle="1" w:styleId="HeaderChar">
    <w:name w:val="Header Char"/>
    <w:basedOn w:val="DefaultParagraphFont"/>
    <w:link w:val="Header"/>
    <w:uiPriority w:val="99"/>
    <w:rsid w:val="00D2256A"/>
  </w:style>
  <w:style w:type="character" w:styleId="PageNumber">
    <w:name w:val="page number"/>
    <w:uiPriority w:val="99"/>
    <w:semiHidden/>
    <w:unhideWhenUsed/>
    <w:rsid w:val="00D2256A"/>
  </w:style>
  <w:style w:type="character" w:styleId="FollowedHyperlink">
    <w:name w:val="FollowedHyperlink"/>
    <w:basedOn w:val="DefaultParagraphFont"/>
    <w:uiPriority w:val="99"/>
    <w:semiHidden/>
    <w:unhideWhenUsed/>
    <w:rsid w:val="00EC39EE"/>
    <w:rPr>
      <w:color w:val="800080" w:themeColor="followedHyperlink"/>
      <w:u w:val="single"/>
    </w:rPr>
  </w:style>
  <w:style w:type="paragraph" w:styleId="ListParagraph">
    <w:name w:val="List Paragraph"/>
    <w:basedOn w:val="Normal"/>
    <w:uiPriority w:val="34"/>
    <w:qFormat/>
    <w:rsid w:val="00265ED1"/>
    <w:pPr>
      <w:spacing w:after="200"/>
      <w:ind w:left="720"/>
      <w:contextualSpacing/>
    </w:pPr>
    <w:rPr>
      <w:rFonts w:cs="Times New Roman"/>
    </w:rPr>
  </w:style>
  <w:style w:type="paragraph" w:customStyle="1" w:styleId="HSPStyleresourcecap">
    <w:name w:val="HSP Style resource cap"/>
    <w:basedOn w:val="HSPStylesubcap"/>
    <w:qFormat/>
    <w:rsid w:val="00EC34A8"/>
    <w:pPr>
      <w:spacing w:before="240" w:after="0"/>
    </w:pPr>
  </w:style>
  <w:style w:type="paragraph" w:styleId="BalloonText">
    <w:name w:val="Balloon Text"/>
    <w:basedOn w:val="Normal"/>
    <w:link w:val="BalloonTextChar"/>
    <w:uiPriority w:val="99"/>
    <w:semiHidden/>
    <w:unhideWhenUsed/>
    <w:rsid w:val="00586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4A1"/>
    <w:rPr>
      <w:rFonts w:ascii="Lucida Grande" w:hAnsi="Lucida Grande" w:cs="Lucida Grande"/>
      <w:sz w:val="18"/>
      <w:szCs w:val="18"/>
    </w:rPr>
  </w:style>
  <w:style w:type="paragraph" w:customStyle="1" w:styleId="HSPEHWBresourcecaption">
    <w:name w:val="HSP EHWB resource caption"/>
    <w:basedOn w:val="HSPEHWBcaption"/>
    <w:qFormat/>
    <w:rsid w:val="00EC34A8"/>
    <w:pPr>
      <w:spacing w:before="0" w:after="0"/>
    </w:pPr>
  </w:style>
  <w:style w:type="paragraph" w:customStyle="1" w:styleId="HSPStylecontents">
    <w:name w:val="HSP Style contents"/>
    <w:qFormat/>
    <w:rsid w:val="001F632C"/>
    <w:pPr>
      <w:tabs>
        <w:tab w:val="right" w:leader="dot" w:pos="6237"/>
      </w:tabs>
      <w:spacing w:after="160"/>
    </w:pPr>
    <w:rPr>
      <w:rFonts w:ascii="Calibri" w:eastAsia="MS Mincho" w:hAnsi="Calibri" w:cs="Times New Roman"/>
      <w:sz w:val="22"/>
    </w:rPr>
  </w:style>
  <w:style w:type="paragraph" w:customStyle="1" w:styleId="HSPStylecontents2">
    <w:name w:val="HSP Style contents 2"/>
    <w:basedOn w:val="HSPStylecontents"/>
    <w:qFormat/>
    <w:rsid w:val="00EF3016"/>
    <w:pPr>
      <w:spacing w:after="120"/>
      <w:ind w:left="284"/>
    </w:pPr>
  </w:style>
  <w:style w:type="paragraph" w:customStyle="1" w:styleId="HSPEHWPbullet2">
    <w:name w:val="HSP EHWP bullet2"/>
    <w:basedOn w:val="HSPEHWBbullet"/>
    <w:qFormat/>
    <w:rsid w:val="00ED5E4B"/>
    <w:pPr>
      <w:ind w:left="1474" w:hanging="340"/>
    </w:pPr>
  </w:style>
  <w:style w:type="character" w:customStyle="1" w:styleId="HSPEHWBboldbody">
    <w:name w:val="HSP EHWB bold body"/>
    <w:basedOn w:val="DefaultParagraphFont"/>
    <w:uiPriority w:val="1"/>
    <w:qFormat/>
    <w:rsid w:val="00C128BB"/>
    <w:rPr>
      <w:b/>
      <w:color w:val="548DD4" w:themeColor="text2" w:themeTint="99"/>
    </w:rPr>
  </w:style>
  <w:style w:type="character" w:styleId="FootnoteReference">
    <w:name w:val="footnote reference"/>
    <w:basedOn w:val="DefaultParagraphFont"/>
    <w:unhideWhenUsed/>
    <w:rsid w:val="00EC34A8"/>
    <w:rPr>
      <w:vertAlign w:val="superscript"/>
    </w:rPr>
  </w:style>
  <w:style w:type="character" w:customStyle="1" w:styleId="Heading2Char">
    <w:name w:val="Heading 2 Char"/>
    <w:basedOn w:val="DefaultParagraphFont"/>
    <w:link w:val="Heading2"/>
    <w:rsid w:val="00DA0149"/>
    <w:rPr>
      <w:rFonts w:ascii="Comic Sans MS" w:eastAsia="Times New Roman" w:hAnsi="Comic Sans MS" w:cs="Times New Roman"/>
      <w:b/>
      <w:szCs w:val="20"/>
      <w:lang w:val="en-GB"/>
    </w:rPr>
  </w:style>
  <w:style w:type="paragraph" w:styleId="BodyText3">
    <w:name w:val="Body Text 3"/>
    <w:basedOn w:val="Normal"/>
    <w:link w:val="BodyText3Char"/>
    <w:rsid w:val="00DA0149"/>
    <w:rPr>
      <w:rFonts w:ascii="Comic Sans MS" w:eastAsia="Times New Roman" w:hAnsi="Comic Sans MS" w:cs="Times New Roman"/>
      <w:sz w:val="22"/>
      <w:szCs w:val="20"/>
    </w:rPr>
  </w:style>
  <w:style w:type="character" w:customStyle="1" w:styleId="BodyText3Char">
    <w:name w:val="Body Text 3 Char"/>
    <w:basedOn w:val="DefaultParagraphFont"/>
    <w:link w:val="BodyText3"/>
    <w:rsid w:val="00DA0149"/>
    <w:rPr>
      <w:rFonts w:ascii="Comic Sans MS" w:eastAsia="Times New Roman" w:hAnsi="Comic Sans MS" w:cs="Times New Roman"/>
      <w:sz w:val="22"/>
      <w:szCs w:val="20"/>
      <w:lang w:val="en-GB"/>
    </w:rPr>
  </w:style>
  <w:style w:type="paragraph" w:customStyle="1" w:styleId="Default">
    <w:name w:val="Default"/>
    <w:rsid w:val="00DA0149"/>
    <w:pPr>
      <w:autoSpaceDE w:val="0"/>
      <w:autoSpaceDN w:val="0"/>
      <w:adjustRightInd w:val="0"/>
    </w:pPr>
    <w:rPr>
      <w:rFonts w:ascii="Segoe" w:eastAsia="Times New Roman" w:hAnsi="Segoe" w:cs="Segoe"/>
      <w:color w:val="000000"/>
    </w:rPr>
  </w:style>
  <w:style w:type="paragraph" w:customStyle="1" w:styleId="HSPtablecaptionsmallreverse">
    <w:name w:val="HSP table caption small reverse"/>
    <w:basedOn w:val="HSPtablecaptionsmall"/>
    <w:qFormat/>
    <w:rsid w:val="00D576F2"/>
    <w:pPr>
      <w:jc w:val="center"/>
    </w:pPr>
    <w:rPr>
      <w:rFonts w:ascii="Arial" w:hAnsi="Arial" w:cs="Arial"/>
      <w:b w:val="0"/>
      <w:color w:val="FFFFFF" w:themeColor="background1"/>
    </w:rPr>
  </w:style>
  <w:style w:type="paragraph" w:customStyle="1" w:styleId="HSPNC">
    <w:name w:val="HSP NC"/>
    <w:qFormat/>
    <w:rsid w:val="00C96FDA"/>
    <w:pPr>
      <w:spacing w:before="40"/>
    </w:pPr>
    <w:rPr>
      <w:rFonts w:asciiTheme="majorHAnsi" w:eastAsia="MS Mincho" w:hAnsiTheme="majorHAnsi" w:cs="Times New Roman"/>
      <w:b/>
      <w:bCs/>
      <w:sz w:val="18"/>
      <w:szCs w:val="18"/>
    </w:rPr>
  </w:style>
  <w:style w:type="character" w:customStyle="1" w:styleId="HSPNCHS">
    <w:name w:val="HSP NC HS"/>
    <w:basedOn w:val="DefaultParagraphFont"/>
    <w:uiPriority w:val="1"/>
    <w:qFormat/>
    <w:rsid w:val="00492EDC"/>
    <w:rPr>
      <w:color w:val="943634" w:themeColor="accent2" w:themeShade="BF"/>
    </w:rPr>
  </w:style>
  <w:style w:type="paragraph" w:customStyle="1" w:styleId="HSPNCEH">
    <w:name w:val="HSP NC EH"/>
    <w:basedOn w:val="HSPNC"/>
    <w:qFormat/>
    <w:rsid w:val="00492EDC"/>
    <w:pPr>
      <w:tabs>
        <w:tab w:val="left" w:pos="3402"/>
        <w:tab w:val="left" w:pos="5670"/>
      </w:tabs>
    </w:pPr>
    <w:rPr>
      <w:color w:val="FF0000"/>
    </w:rPr>
  </w:style>
  <w:style w:type="paragraph" w:customStyle="1" w:styleId="HSPtablebullet">
    <w:name w:val="HSP table bullet"/>
    <w:basedOn w:val="HSPtablebody"/>
    <w:qFormat/>
    <w:rsid w:val="00492EDC"/>
    <w:pPr>
      <w:numPr>
        <w:numId w:val="3"/>
      </w:numPr>
      <w:ind w:left="454" w:hanging="227"/>
    </w:pPr>
  </w:style>
  <w:style w:type="paragraph" w:customStyle="1" w:styleId="HSPNCH-S">
    <w:name w:val="HSP NC H-S"/>
    <w:basedOn w:val="HSPNC"/>
    <w:qFormat/>
    <w:rsid w:val="00492EDC"/>
    <w:rPr>
      <w:color w:val="943634" w:themeColor="accent2" w:themeShade="BF"/>
    </w:rPr>
  </w:style>
  <w:style w:type="paragraph" w:customStyle="1" w:styleId="HSPNCAB">
    <w:name w:val="HSP NC AB"/>
    <w:basedOn w:val="HSPNC"/>
    <w:qFormat/>
    <w:rsid w:val="00492EDC"/>
    <w:rPr>
      <w:color w:val="0000FF"/>
    </w:rPr>
  </w:style>
  <w:style w:type="paragraph" w:customStyle="1" w:styleId="HSPNCCit">
    <w:name w:val="HSP NC Cit"/>
    <w:basedOn w:val="HSPNC"/>
    <w:qFormat/>
    <w:rsid w:val="00492EDC"/>
    <w:rPr>
      <w:color w:val="008000"/>
    </w:rPr>
  </w:style>
  <w:style w:type="paragraph" w:customStyle="1" w:styleId="HSPNCVal">
    <w:name w:val="HSP NC Val"/>
    <w:basedOn w:val="HSPNC"/>
    <w:qFormat/>
    <w:rsid w:val="00492EDC"/>
    <w:rPr>
      <w:color w:val="FF6600"/>
    </w:rPr>
  </w:style>
  <w:style w:type="paragraph" w:customStyle="1" w:styleId="HSPtablecapspace">
    <w:name w:val="HSP table cap space"/>
    <w:basedOn w:val="HSPtablecaptionsmall"/>
    <w:qFormat/>
    <w:rsid w:val="007E6A60"/>
    <w:pPr>
      <w:spacing w:before="120"/>
    </w:pPr>
  </w:style>
  <w:style w:type="character" w:styleId="HTMLCite">
    <w:name w:val="HTML Cite"/>
    <w:uiPriority w:val="99"/>
    <w:semiHidden/>
    <w:unhideWhenUsed/>
    <w:rsid w:val="00363223"/>
    <w:rPr>
      <w:i/>
      <w:iCs/>
    </w:rPr>
  </w:style>
  <w:style w:type="paragraph" w:customStyle="1" w:styleId="HSPEHWBsubcapspace">
    <w:name w:val="HSP EHWB sub cap space"/>
    <w:basedOn w:val="HSPEHWBsubcap"/>
    <w:qFormat/>
    <w:rsid w:val="0099269C"/>
    <w:pPr>
      <w:spacing w:before="360"/>
    </w:pPr>
  </w:style>
  <w:style w:type="paragraph" w:customStyle="1" w:styleId="HSPEHWBsectioncentre">
    <w:name w:val="HSP EHWB section centre"/>
    <w:basedOn w:val="HSPEHWBsection"/>
    <w:qFormat/>
    <w:rsid w:val="00903040"/>
    <w:pPr>
      <w:jc w:val="center"/>
    </w:pPr>
  </w:style>
  <w:style w:type="character" w:customStyle="1" w:styleId="HSPEHWBpolicytext">
    <w:name w:val="HSP EHWB policy text"/>
    <w:uiPriority w:val="1"/>
    <w:qFormat/>
    <w:rsid w:val="00903040"/>
    <w:rPr>
      <w:color w:val="FF0000"/>
    </w:rPr>
  </w:style>
  <w:style w:type="paragraph" w:customStyle="1" w:styleId="HSPPolicydetail">
    <w:name w:val="HSP Policy detail"/>
    <w:basedOn w:val="HSPStylebody"/>
    <w:qFormat/>
    <w:rsid w:val="008E20AD"/>
    <w:pPr>
      <w:tabs>
        <w:tab w:val="left" w:pos="1134"/>
        <w:tab w:val="left" w:pos="5103"/>
        <w:tab w:val="right" w:leader="dot" w:pos="8789"/>
      </w:tabs>
      <w:spacing w:before="240" w:after="360" w:line="240" w:lineRule="auto"/>
      <w:ind w:left="567"/>
    </w:pPr>
  </w:style>
  <w:style w:type="character" w:customStyle="1" w:styleId="A2">
    <w:name w:val="A2"/>
    <w:rsid w:val="008F0BD8"/>
    <w:rPr>
      <w:rFonts w:cs="Century Gothic"/>
      <w:b/>
      <w:bCs/>
      <w:color w:val="000000"/>
      <w:sz w:val="34"/>
      <w:szCs w:val="34"/>
    </w:rPr>
  </w:style>
  <w:style w:type="paragraph" w:customStyle="1" w:styleId="HAREHWBsubcapspace">
    <w:name w:val="HAR EHWB sub cap space"/>
    <w:basedOn w:val="Normal"/>
    <w:qFormat/>
    <w:rsid w:val="00914B68"/>
    <w:pPr>
      <w:spacing w:before="360" w:after="120"/>
      <w:ind w:left="284"/>
    </w:pPr>
    <w:rPr>
      <w:rFonts w:ascii="Calibri" w:eastAsia="MS Mincho" w:hAnsi="Calibri" w:cs="Times New Roman"/>
      <w:b/>
      <w:bCs/>
      <w:color w:val="5F497A" w:themeColor="accent4" w:themeShade="BF"/>
      <w:sz w:val="22"/>
      <w:szCs w:val="22"/>
    </w:rPr>
  </w:style>
  <w:style w:type="paragraph" w:customStyle="1" w:styleId="HAREHWBbullet">
    <w:name w:val="HAR EHWB bullet"/>
    <w:basedOn w:val="Normal"/>
    <w:qFormat/>
    <w:rsid w:val="00573D6E"/>
    <w:pPr>
      <w:spacing w:after="120" w:line="264" w:lineRule="auto"/>
      <w:ind w:left="927" w:hanging="360"/>
    </w:pPr>
    <w:rPr>
      <w:rFonts w:ascii="Calibri" w:eastAsia="MS Mincho" w:hAnsi="Calibri" w:cs="Times New Roman"/>
      <w:sz w:val="22"/>
      <w:szCs w:val="22"/>
    </w:rPr>
  </w:style>
  <w:style w:type="paragraph" w:customStyle="1" w:styleId="HSPappendixref">
    <w:name w:val="HSP appendix ref"/>
    <w:basedOn w:val="HSPStylebodyitalic"/>
    <w:next w:val="HSPStylebody"/>
    <w:qFormat/>
    <w:rsid w:val="007075B9"/>
    <w:pPr>
      <w:jc w:val="right"/>
    </w:pPr>
  </w:style>
  <w:style w:type="paragraph" w:styleId="NormalWeb">
    <w:name w:val="Normal (Web)"/>
    <w:basedOn w:val="Normal"/>
    <w:uiPriority w:val="99"/>
    <w:unhideWhenUsed/>
    <w:rsid w:val="00BE499C"/>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rsid w:val="007E28BA"/>
    <w:rPr>
      <w:rFonts w:ascii="Arial" w:eastAsia="Times New Roman" w:hAnsi="Arial" w:cs="Times New Roman"/>
      <w:b/>
      <w:szCs w:val="20"/>
      <w:lang w:val="en-GB"/>
    </w:rPr>
  </w:style>
  <w:style w:type="paragraph" w:styleId="DocumentMap">
    <w:name w:val="Document Map"/>
    <w:basedOn w:val="Normal"/>
    <w:link w:val="DocumentMapChar"/>
    <w:uiPriority w:val="99"/>
    <w:semiHidden/>
    <w:unhideWhenUsed/>
    <w:rsid w:val="00A92761"/>
    <w:rPr>
      <w:rFonts w:ascii="Times New Roman" w:hAnsi="Times New Roman" w:cs="Times New Roman"/>
    </w:rPr>
  </w:style>
  <w:style w:type="character" w:customStyle="1" w:styleId="DocumentMapChar">
    <w:name w:val="Document Map Char"/>
    <w:basedOn w:val="DefaultParagraphFont"/>
    <w:link w:val="DocumentMap"/>
    <w:uiPriority w:val="99"/>
    <w:semiHidden/>
    <w:rsid w:val="00A92761"/>
    <w:rPr>
      <w:rFonts w:ascii="Times New Roman" w:hAnsi="Times New Roman" w:cs="Times New Roman"/>
    </w:rPr>
  </w:style>
  <w:style w:type="paragraph" w:customStyle="1" w:styleId="1bodycopy10pt">
    <w:name w:val="1 body copy 10pt"/>
    <w:basedOn w:val="Normal"/>
    <w:link w:val="1bodycopy10ptChar"/>
    <w:qFormat/>
    <w:rsid w:val="00FB4AA7"/>
    <w:pPr>
      <w:spacing w:after="120"/>
    </w:pPr>
    <w:rPr>
      <w:rFonts w:ascii="Arial" w:eastAsia="MS Mincho" w:hAnsi="Arial" w:cs="Times New Roman"/>
      <w:sz w:val="20"/>
    </w:rPr>
  </w:style>
  <w:style w:type="character" w:customStyle="1" w:styleId="1bodycopy10ptChar">
    <w:name w:val="1 body copy 10pt Char"/>
    <w:link w:val="1bodycopy10pt"/>
    <w:rsid w:val="00FB4AA7"/>
    <w:rPr>
      <w:rFonts w:ascii="Arial" w:eastAsia="MS Mincho" w:hAnsi="Arial" w:cs="Times New Roman"/>
      <w:sz w:val="20"/>
    </w:rPr>
  </w:style>
  <w:style w:type="paragraph" w:customStyle="1" w:styleId="1bodycopy">
    <w:name w:val="1 body copy"/>
    <w:basedOn w:val="Normal"/>
    <w:link w:val="1bodycopyChar"/>
    <w:qFormat/>
    <w:rsid w:val="0092108B"/>
    <w:pPr>
      <w:spacing w:after="120"/>
    </w:pPr>
    <w:rPr>
      <w:rFonts w:ascii="Arial" w:eastAsia="MS Mincho" w:hAnsi="Arial" w:cs="Times New Roman"/>
      <w:sz w:val="20"/>
    </w:rPr>
  </w:style>
  <w:style w:type="character" w:customStyle="1" w:styleId="1bodycopyChar">
    <w:name w:val="1 body copy Char"/>
    <w:link w:val="1bodycopy"/>
    <w:rsid w:val="0092108B"/>
    <w:rPr>
      <w:rFonts w:ascii="Arial" w:eastAsia="MS Mincho" w:hAnsi="Arial" w:cs="Times New Roman"/>
      <w:sz w:val="20"/>
    </w:rPr>
  </w:style>
  <w:style w:type="paragraph" w:customStyle="1" w:styleId="7Tablebodycopy">
    <w:name w:val="7 Table body copy"/>
    <w:basedOn w:val="1bodycopy"/>
    <w:qFormat/>
    <w:rsid w:val="0092108B"/>
    <w:pPr>
      <w:spacing w:after="60"/>
    </w:pPr>
  </w:style>
  <w:style w:type="paragraph" w:customStyle="1" w:styleId="7Tablebodybulleted">
    <w:name w:val="7 Table body bulleted"/>
    <w:basedOn w:val="1bodycopy"/>
    <w:qFormat/>
    <w:rsid w:val="0092108B"/>
    <w:pPr>
      <w:numPr>
        <w:numId w:val="10"/>
      </w:numPr>
      <w:ind w:left="1004" w:right="284" w:hanging="360"/>
    </w:pPr>
  </w:style>
  <w:style w:type="character" w:styleId="CommentReference">
    <w:name w:val="annotation reference"/>
    <w:basedOn w:val="DefaultParagraphFont"/>
    <w:uiPriority w:val="99"/>
    <w:semiHidden/>
    <w:unhideWhenUsed/>
    <w:rsid w:val="0045219C"/>
    <w:rPr>
      <w:sz w:val="16"/>
      <w:szCs w:val="16"/>
    </w:rPr>
  </w:style>
  <w:style w:type="paragraph" w:styleId="CommentText">
    <w:name w:val="annotation text"/>
    <w:basedOn w:val="Normal"/>
    <w:link w:val="CommentTextChar"/>
    <w:uiPriority w:val="99"/>
    <w:semiHidden/>
    <w:unhideWhenUsed/>
    <w:rsid w:val="0045219C"/>
    <w:rPr>
      <w:sz w:val="20"/>
      <w:szCs w:val="20"/>
    </w:rPr>
  </w:style>
  <w:style w:type="character" w:customStyle="1" w:styleId="CommentTextChar">
    <w:name w:val="Comment Text Char"/>
    <w:basedOn w:val="DefaultParagraphFont"/>
    <w:link w:val="CommentText"/>
    <w:uiPriority w:val="99"/>
    <w:semiHidden/>
    <w:rsid w:val="0045219C"/>
    <w:rPr>
      <w:sz w:val="20"/>
      <w:szCs w:val="20"/>
    </w:rPr>
  </w:style>
  <w:style w:type="paragraph" w:styleId="CommentSubject">
    <w:name w:val="annotation subject"/>
    <w:basedOn w:val="CommentText"/>
    <w:next w:val="CommentText"/>
    <w:link w:val="CommentSubjectChar"/>
    <w:uiPriority w:val="99"/>
    <w:semiHidden/>
    <w:unhideWhenUsed/>
    <w:rsid w:val="0045219C"/>
    <w:rPr>
      <w:b/>
      <w:bCs/>
    </w:rPr>
  </w:style>
  <w:style w:type="character" w:customStyle="1" w:styleId="CommentSubjectChar">
    <w:name w:val="Comment Subject Char"/>
    <w:basedOn w:val="CommentTextChar"/>
    <w:link w:val="CommentSubject"/>
    <w:uiPriority w:val="99"/>
    <w:semiHidden/>
    <w:rsid w:val="0045219C"/>
    <w:rPr>
      <w:b/>
      <w:bCs/>
      <w:sz w:val="20"/>
      <w:szCs w:val="20"/>
    </w:rPr>
  </w:style>
  <w:style w:type="character" w:styleId="Strong">
    <w:name w:val="Strong"/>
    <w:basedOn w:val="DefaultParagraphFont"/>
    <w:uiPriority w:val="22"/>
    <w:qFormat/>
    <w:rsid w:val="00BA78B0"/>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ApxefjZ5E94za+6BA6GxWsNQQQ==">CgMxLjAyCGguZ2pkZ3hzOAByITF2MXlqSThlSWQyeENieHJOWFlMOXBzTUxzTTFiMm12TA==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Millard</dc:creator>
  <cp:lastModifiedBy>Caroline Sutton</cp:lastModifiedBy>
  <cp:revision>2</cp:revision>
  <dcterms:created xsi:type="dcterms:W3CDTF">2023-12-04T13:20:00Z</dcterms:created>
  <dcterms:modified xsi:type="dcterms:W3CDTF">2023-12-04T13:20:00Z</dcterms:modified>
</cp:coreProperties>
</file>